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EF32E" w14:textId="77777777" w:rsidR="00C33CAC" w:rsidRDefault="00C33CAC" w:rsidP="001D5408">
      <w:pPr>
        <w:keepNext/>
        <w:keepLines/>
        <w:textAlignment w:val="baseline"/>
        <w:rPr>
          <w:rFonts w:eastAsia="Tahoma"/>
          <w:b/>
          <w:color w:val="000000"/>
          <w:kern w:val="24"/>
          <w:sz w:val="28"/>
          <w:szCs w:val="28"/>
        </w:rPr>
      </w:pPr>
    </w:p>
    <w:p w14:paraId="0480020D" w14:textId="09392670" w:rsidR="00F60713" w:rsidRDefault="003C40F4" w:rsidP="001D5408">
      <w:pPr>
        <w:keepNext/>
        <w:keepLines/>
        <w:textAlignment w:val="baseline"/>
        <w:rPr>
          <w:rFonts w:eastAsia="Tahoma"/>
          <w:b/>
          <w:color w:val="000000"/>
          <w:kern w:val="24"/>
        </w:rPr>
      </w:pPr>
      <w:r w:rsidRPr="00223749">
        <w:rPr>
          <w:rFonts w:eastAsia="Tahoma"/>
          <w:b/>
          <w:color w:val="000000"/>
          <w:kern w:val="24"/>
          <w:sz w:val="28"/>
          <w:szCs w:val="28"/>
        </w:rPr>
        <w:t>Terms &amp; Conditions for Client Relationship Managers</w:t>
      </w:r>
      <w:r w:rsidR="0044537B" w:rsidRPr="00223749">
        <w:rPr>
          <w:rFonts w:eastAsia="Tahoma"/>
          <w:b/>
          <w:color w:val="000000"/>
          <w:kern w:val="24"/>
          <w:sz w:val="28"/>
          <w:szCs w:val="28"/>
        </w:rPr>
        <w:t xml:space="preserve"> </w:t>
      </w:r>
    </w:p>
    <w:p w14:paraId="1E79F281" w14:textId="77777777" w:rsidR="00E072AC" w:rsidRDefault="00E072AC" w:rsidP="001D5408">
      <w:pPr>
        <w:keepNext/>
        <w:keepLines/>
        <w:textAlignment w:val="baseline"/>
        <w:rPr>
          <w:rFonts w:eastAsia="Tahoma"/>
          <w:b/>
          <w:color w:val="000000"/>
          <w:kern w:val="24"/>
          <w:sz w:val="28"/>
          <w:szCs w:val="28"/>
        </w:rPr>
      </w:pPr>
    </w:p>
    <w:p w14:paraId="0630FB17" w14:textId="4887D818" w:rsidR="003C40F4" w:rsidRPr="00223749" w:rsidRDefault="003C40F4" w:rsidP="001D5408">
      <w:pPr>
        <w:keepNext/>
        <w:keepLines/>
        <w:textAlignment w:val="baseline"/>
        <w:rPr>
          <w:rFonts w:eastAsia="Tahoma"/>
          <w:b/>
          <w:color w:val="000000"/>
          <w:kern w:val="24"/>
          <w:sz w:val="28"/>
          <w:szCs w:val="28"/>
        </w:rPr>
      </w:pPr>
      <w:r w:rsidRPr="00223749">
        <w:rPr>
          <w:rFonts w:eastAsia="Tahoma"/>
          <w:b/>
          <w:color w:val="000000"/>
          <w:kern w:val="24"/>
          <w:sz w:val="28"/>
          <w:szCs w:val="28"/>
        </w:rPr>
        <w:t>Advising Representative – Client Relationship Management</w:t>
      </w:r>
    </w:p>
    <w:p w14:paraId="7FC2E866" w14:textId="77777777" w:rsidR="00A7122B" w:rsidRPr="00F833EE" w:rsidRDefault="00A7122B" w:rsidP="001D5408">
      <w:pPr>
        <w:keepNext/>
        <w:keepLines/>
        <w:ind w:right="216"/>
        <w:textAlignment w:val="baseline"/>
        <w:rPr>
          <w:rFonts w:eastAsia="Tahoma"/>
          <w:color w:val="000000"/>
          <w:kern w:val="24"/>
        </w:rPr>
      </w:pPr>
    </w:p>
    <w:p w14:paraId="1E8BD53A" w14:textId="60823F4A" w:rsidR="001D5408" w:rsidRPr="00F833EE" w:rsidRDefault="001D5408" w:rsidP="001D5408">
      <w:pPr>
        <w:keepNext/>
        <w:keepLines/>
        <w:ind w:right="216"/>
        <w:textAlignment w:val="baseline"/>
        <w:rPr>
          <w:rFonts w:eastAsia="Tahoma"/>
          <w:color w:val="000000"/>
          <w:kern w:val="24"/>
        </w:rPr>
      </w:pPr>
      <w:r w:rsidRPr="00F833EE">
        <w:rPr>
          <w:rFonts w:eastAsia="Tahoma"/>
          <w:color w:val="000000"/>
          <w:kern w:val="24"/>
        </w:rPr>
        <w:t>[</w:t>
      </w:r>
      <w:r w:rsidRPr="00F833EE">
        <w:rPr>
          <w:rFonts w:eastAsia="Tahoma"/>
          <w:i/>
          <w:color w:val="000000"/>
          <w:kern w:val="24"/>
        </w:rPr>
        <w:t>Name of individual</w:t>
      </w:r>
      <w:r w:rsidRPr="00F833EE">
        <w:rPr>
          <w:rFonts w:eastAsia="Tahoma"/>
          <w:color w:val="000000"/>
          <w:kern w:val="24"/>
        </w:rPr>
        <w:t xml:space="preserve">] (the </w:t>
      </w:r>
      <w:r w:rsidRPr="00F833EE">
        <w:rPr>
          <w:rFonts w:eastAsia="Tahoma"/>
          <w:b/>
          <w:color w:val="000000"/>
          <w:kern w:val="24"/>
        </w:rPr>
        <w:t>registrant</w:t>
      </w:r>
      <w:r w:rsidRPr="00F833EE">
        <w:rPr>
          <w:rFonts w:eastAsia="Tahoma"/>
          <w:color w:val="000000"/>
          <w:kern w:val="24"/>
        </w:rPr>
        <w:t>) is registered as an advising representative</w:t>
      </w:r>
      <w:r w:rsidR="00B90276" w:rsidRPr="00F833EE">
        <w:rPr>
          <w:rFonts w:eastAsia="Tahoma"/>
          <w:color w:val="000000"/>
          <w:kern w:val="24"/>
        </w:rPr>
        <w:t xml:space="preserve"> (</w:t>
      </w:r>
      <w:r w:rsidR="00B90276" w:rsidRPr="00F833EE">
        <w:rPr>
          <w:rFonts w:eastAsia="Tahoma"/>
          <w:b/>
          <w:color w:val="000000"/>
          <w:kern w:val="24"/>
        </w:rPr>
        <w:t>AR</w:t>
      </w:r>
      <w:r w:rsidR="00B90276" w:rsidRPr="00F833EE">
        <w:rPr>
          <w:rFonts w:eastAsia="Tahoma"/>
          <w:color w:val="000000"/>
          <w:kern w:val="24"/>
        </w:rPr>
        <w:t>)</w:t>
      </w:r>
      <w:r w:rsidRPr="00F833EE">
        <w:rPr>
          <w:rFonts w:eastAsia="Tahoma"/>
          <w:color w:val="000000"/>
          <w:kern w:val="24"/>
        </w:rPr>
        <w:t xml:space="preserve"> of [</w:t>
      </w:r>
      <w:r w:rsidRPr="00F833EE">
        <w:rPr>
          <w:rFonts w:eastAsia="Tahoma"/>
          <w:i/>
          <w:color w:val="000000"/>
          <w:kern w:val="24"/>
        </w:rPr>
        <w:t>name of firm</w:t>
      </w:r>
      <w:r w:rsidRPr="00F833EE">
        <w:rPr>
          <w:rFonts w:eastAsia="Tahoma"/>
          <w:color w:val="000000"/>
          <w:kern w:val="24"/>
        </w:rPr>
        <w:t xml:space="preserve">] (the </w:t>
      </w:r>
      <w:r w:rsidRPr="00F833EE">
        <w:rPr>
          <w:rFonts w:eastAsia="Tahoma"/>
          <w:b/>
          <w:color w:val="000000"/>
          <w:kern w:val="24"/>
        </w:rPr>
        <w:t>firm</w:t>
      </w:r>
      <w:r w:rsidRPr="00F833EE">
        <w:rPr>
          <w:rFonts w:eastAsia="Tahoma"/>
          <w:color w:val="000000"/>
          <w:kern w:val="24"/>
        </w:rPr>
        <w:t>), subject to the following terms and conditions</w:t>
      </w:r>
      <w:r w:rsidR="007979D4" w:rsidRPr="00F833EE">
        <w:rPr>
          <w:rFonts w:eastAsia="Tahoma"/>
          <w:color w:val="000000"/>
          <w:kern w:val="24"/>
        </w:rPr>
        <w:t>,</w:t>
      </w:r>
    </w:p>
    <w:p w14:paraId="7AA5BC97" w14:textId="77777777" w:rsidR="00C6653F" w:rsidRPr="00F833EE" w:rsidRDefault="00C6653F" w:rsidP="001D5408">
      <w:pPr>
        <w:keepNext/>
        <w:keepLines/>
        <w:textAlignment w:val="baseline"/>
        <w:rPr>
          <w:rFonts w:eastAsia="Tahoma"/>
          <w:color w:val="000000"/>
          <w:kern w:val="24"/>
        </w:rPr>
      </w:pPr>
    </w:p>
    <w:p w14:paraId="4340F0CE" w14:textId="489347BA" w:rsidR="002F008E" w:rsidRPr="00F833EE" w:rsidRDefault="000909CA" w:rsidP="001D5408">
      <w:pPr>
        <w:keepNext/>
        <w:keepLines/>
        <w:textAlignment w:val="baseline"/>
        <w:rPr>
          <w:rFonts w:eastAsia="Tahoma"/>
          <w:b/>
          <w:color w:val="000000"/>
          <w:kern w:val="24"/>
        </w:rPr>
      </w:pPr>
      <w:r w:rsidRPr="00F833EE">
        <w:rPr>
          <w:rFonts w:eastAsia="Tahoma"/>
          <w:b/>
          <w:color w:val="000000"/>
          <w:kern w:val="24"/>
        </w:rPr>
        <w:t>1</w:t>
      </w:r>
      <w:r w:rsidR="002F008E" w:rsidRPr="00F833EE">
        <w:rPr>
          <w:rFonts w:eastAsia="Tahoma"/>
          <w:b/>
          <w:color w:val="000000"/>
          <w:kern w:val="24"/>
        </w:rPr>
        <w:t xml:space="preserve">.  No analysis or selection of </w:t>
      </w:r>
      <w:r w:rsidR="00F54074" w:rsidRPr="00F833EE">
        <w:rPr>
          <w:rFonts w:eastAsia="Tahoma"/>
          <w:b/>
          <w:color w:val="000000"/>
          <w:kern w:val="24"/>
        </w:rPr>
        <w:t xml:space="preserve">individual </w:t>
      </w:r>
      <w:r w:rsidR="002F008E" w:rsidRPr="00F833EE">
        <w:rPr>
          <w:rFonts w:eastAsia="Tahoma"/>
          <w:b/>
          <w:color w:val="000000"/>
          <w:kern w:val="24"/>
        </w:rPr>
        <w:t xml:space="preserve">securities </w:t>
      </w:r>
    </w:p>
    <w:p w14:paraId="11E375A6" w14:textId="245D80E9" w:rsidR="00077ED5" w:rsidRPr="00F833EE" w:rsidRDefault="00077ED5" w:rsidP="00077ED5">
      <w:pPr>
        <w:keepNext/>
        <w:keepLines/>
        <w:textAlignment w:val="baseline"/>
        <w:rPr>
          <w:rFonts w:eastAsia="Tahoma"/>
          <w:color w:val="000000"/>
          <w:kern w:val="24"/>
        </w:rPr>
      </w:pPr>
      <w:r w:rsidRPr="00F833EE">
        <w:rPr>
          <w:rFonts w:eastAsia="Tahoma"/>
          <w:color w:val="000000"/>
          <w:kern w:val="24"/>
        </w:rPr>
        <w:t>The advice that the registrant provides to clients of the firm may not include</w:t>
      </w:r>
      <w:r w:rsidR="008C2B1E" w:rsidRPr="00F833EE">
        <w:rPr>
          <w:rFonts w:eastAsia="Tahoma"/>
          <w:color w:val="000000"/>
          <w:kern w:val="24"/>
        </w:rPr>
        <w:t>:</w:t>
      </w:r>
    </w:p>
    <w:p w14:paraId="5941A8CF" w14:textId="6D92650B" w:rsidR="00077ED5" w:rsidRPr="00F833EE" w:rsidRDefault="00077ED5" w:rsidP="00077ED5">
      <w:pPr>
        <w:pStyle w:val="ListParagraph"/>
        <w:keepNext/>
        <w:keepLines/>
        <w:numPr>
          <w:ilvl w:val="0"/>
          <w:numId w:val="28"/>
        </w:numPr>
        <w:textAlignment w:val="baseline"/>
        <w:rPr>
          <w:rFonts w:eastAsia="Tahoma"/>
          <w:color w:val="000000"/>
          <w:kern w:val="24"/>
        </w:rPr>
      </w:pPr>
      <w:r w:rsidRPr="00F833EE">
        <w:rPr>
          <w:rFonts w:eastAsia="Tahoma"/>
          <w:color w:val="000000"/>
          <w:kern w:val="24"/>
        </w:rPr>
        <w:t>analysis of the securities of any specific issuer</w:t>
      </w:r>
      <w:r w:rsidR="008C2B1E" w:rsidRPr="00F833EE">
        <w:rPr>
          <w:rFonts w:eastAsia="Tahoma"/>
          <w:color w:val="000000"/>
          <w:kern w:val="24"/>
        </w:rPr>
        <w:t>, or</w:t>
      </w:r>
      <w:r w:rsidRPr="00F833EE">
        <w:rPr>
          <w:rFonts w:eastAsia="Tahoma"/>
          <w:color w:val="000000"/>
          <w:kern w:val="24"/>
        </w:rPr>
        <w:t xml:space="preserve"> </w:t>
      </w:r>
    </w:p>
    <w:p w14:paraId="61F35B0F" w14:textId="702A4F51" w:rsidR="00077ED5" w:rsidRPr="00F833EE" w:rsidRDefault="00077ED5" w:rsidP="00077ED5">
      <w:pPr>
        <w:pStyle w:val="ListParagraph"/>
        <w:keepNext/>
        <w:keepLines/>
        <w:numPr>
          <w:ilvl w:val="0"/>
          <w:numId w:val="28"/>
        </w:numPr>
        <w:textAlignment w:val="baseline"/>
        <w:rPr>
          <w:rFonts w:eastAsia="Tahoma"/>
          <w:color w:val="000000"/>
          <w:kern w:val="24"/>
        </w:rPr>
      </w:pPr>
      <w:r w:rsidRPr="00F833EE">
        <w:rPr>
          <w:rFonts w:eastAsia="Tahoma"/>
          <w:color w:val="000000"/>
          <w:kern w:val="24"/>
        </w:rPr>
        <w:t>recommendations or decisions to buy, hold or sell the securities of any specific issuer, whether on a discretionary or a non-discretionary basis.</w:t>
      </w:r>
    </w:p>
    <w:p w14:paraId="0C424E42" w14:textId="77777777" w:rsidR="00B90276" w:rsidRPr="00F833EE" w:rsidRDefault="00B90276" w:rsidP="00671190">
      <w:pPr>
        <w:pStyle w:val="ListParagraph"/>
        <w:keepNext/>
        <w:keepLines/>
        <w:ind w:left="0"/>
        <w:textAlignment w:val="baseline"/>
        <w:rPr>
          <w:rFonts w:eastAsia="Tahoma"/>
          <w:color w:val="000000"/>
          <w:kern w:val="24"/>
        </w:rPr>
      </w:pPr>
    </w:p>
    <w:p w14:paraId="076A954D" w14:textId="77777777" w:rsidR="00B90276" w:rsidRPr="00F833EE" w:rsidRDefault="00B34DE7" w:rsidP="00671190">
      <w:pPr>
        <w:pStyle w:val="ListParagraph"/>
        <w:keepNext/>
        <w:keepLines/>
        <w:ind w:left="0"/>
        <w:textAlignment w:val="baseline"/>
        <w:rPr>
          <w:rFonts w:eastAsia="Tahoma"/>
          <w:color w:val="000000"/>
          <w:kern w:val="24"/>
        </w:rPr>
      </w:pPr>
      <w:r w:rsidRPr="00F833EE">
        <w:rPr>
          <w:rFonts w:eastAsia="Tahoma"/>
          <w:color w:val="000000"/>
          <w:kern w:val="24"/>
        </w:rPr>
        <w:t xml:space="preserve">For greater certainty, the registrant </w:t>
      </w:r>
      <w:r w:rsidRPr="00F833EE">
        <w:rPr>
          <w:rFonts w:eastAsia="Tahoma"/>
          <w:i/>
          <w:color w:val="000000"/>
          <w:kern w:val="24"/>
        </w:rPr>
        <w:t>may</w:t>
      </w:r>
      <w:r w:rsidR="00B90276" w:rsidRPr="00F833EE">
        <w:rPr>
          <w:rFonts w:eastAsia="Tahoma"/>
          <w:color w:val="000000"/>
          <w:kern w:val="24"/>
        </w:rPr>
        <w:t>:</w:t>
      </w:r>
    </w:p>
    <w:p w14:paraId="3574D7A2" w14:textId="1A0ACEE3" w:rsidR="00EB4F10" w:rsidRPr="00F833EE" w:rsidRDefault="00B34DE7" w:rsidP="00B42CE3">
      <w:pPr>
        <w:pStyle w:val="ListParagraph"/>
        <w:keepNext/>
        <w:keepLines/>
        <w:numPr>
          <w:ilvl w:val="0"/>
          <w:numId w:val="32"/>
        </w:numPr>
        <w:textAlignment w:val="baseline"/>
        <w:rPr>
          <w:rFonts w:eastAsia="Tahoma"/>
          <w:color w:val="000000"/>
          <w:kern w:val="24"/>
        </w:rPr>
      </w:pPr>
      <w:r w:rsidRPr="00F833EE">
        <w:rPr>
          <w:rFonts w:eastAsia="Tahoma"/>
          <w:color w:val="000000"/>
          <w:kern w:val="24"/>
        </w:rPr>
        <w:t xml:space="preserve">recommend model portfolios </w:t>
      </w:r>
      <w:bookmarkStart w:id="0" w:name="_Hlk31893329"/>
      <w:r w:rsidR="00A54BC5" w:rsidRPr="00F833EE">
        <w:rPr>
          <w:rFonts w:eastAsia="Tahoma"/>
          <w:color w:val="000000"/>
          <w:kern w:val="24"/>
        </w:rPr>
        <w:t xml:space="preserve">and pooled funds </w:t>
      </w:r>
      <w:r w:rsidR="00B90276" w:rsidRPr="00F833EE">
        <w:rPr>
          <w:rFonts w:eastAsia="Tahoma"/>
          <w:color w:val="000000"/>
          <w:kern w:val="24"/>
        </w:rPr>
        <w:t xml:space="preserve">designed by </w:t>
      </w:r>
      <w:r w:rsidR="00B42CE3" w:rsidRPr="00F833EE">
        <w:rPr>
          <w:rFonts w:eastAsia="Tahoma"/>
          <w:color w:val="000000"/>
          <w:kern w:val="24"/>
        </w:rPr>
        <w:t xml:space="preserve">an </w:t>
      </w:r>
      <w:r w:rsidR="00B90276" w:rsidRPr="00F833EE">
        <w:rPr>
          <w:rFonts w:eastAsia="Tahoma"/>
          <w:color w:val="000000"/>
          <w:kern w:val="24"/>
        </w:rPr>
        <w:t xml:space="preserve">AR who </w:t>
      </w:r>
      <w:r w:rsidR="00B42CE3" w:rsidRPr="00F833EE">
        <w:rPr>
          <w:rFonts w:eastAsia="Tahoma"/>
          <w:color w:val="000000"/>
          <w:kern w:val="24"/>
        </w:rPr>
        <w:t>is</w:t>
      </w:r>
      <w:r w:rsidR="00B90276" w:rsidRPr="00F833EE">
        <w:rPr>
          <w:rFonts w:eastAsia="Tahoma"/>
          <w:color w:val="000000"/>
          <w:kern w:val="24"/>
        </w:rPr>
        <w:t xml:space="preserve"> not subject to terms and conditions that restrict their capacity to advise in respect of the securities which make up the model portfolios</w:t>
      </w:r>
      <w:r w:rsidR="00E50531" w:rsidRPr="00F833EE">
        <w:rPr>
          <w:rFonts w:eastAsia="Tahoma"/>
          <w:color w:val="000000"/>
          <w:kern w:val="24"/>
        </w:rPr>
        <w:t xml:space="preserve"> and pooled funds</w:t>
      </w:r>
      <w:r w:rsidR="00314787" w:rsidRPr="00F833EE">
        <w:rPr>
          <w:rFonts w:eastAsia="Tahoma"/>
          <w:color w:val="000000"/>
          <w:kern w:val="24"/>
        </w:rPr>
        <w:t>,</w:t>
      </w:r>
      <w:r w:rsidRPr="00F833EE">
        <w:rPr>
          <w:rFonts w:eastAsia="Tahoma"/>
          <w:color w:val="000000"/>
          <w:kern w:val="24"/>
        </w:rPr>
        <w:t xml:space="preserve"> </w:t>
      </w:r>
    </w:p>
    <w:bookmarkEnd w:id="0"/>
    <w:p w14:paraId="1114EFDF" w14:textId="2BAF88C6" w:rsidR="00EB4F10" w:rsidRPr="00F833EE" w:rsidRDefault="00B34DE7" w:rsidP="00314787">
      <w:pPr>
        <w:pStyle w:val="ListParagraph"/>
        <w:keepNext/>
        <w:keepLines/>
        <w:numPr>
          <w:ilvl w:val="0"/>
          <w:numId w:val="32"/>
        </w:numPr>
        <w:textAlignment w:val="baseline"/>
        <w:rPr>
          <w:rFonts w:eastAsia="Tahoma"/>
          <w:color w:val="000000"/>
          <w:kern w:val="24"/>
        </w:rPr>
      </w:pPr>
      <w:r w:rsidRPr="00F833EE">
        <w:rPr>
          <w:rFonts w:eastAsia="Tahoma"/>
          <w:color w:val="000000"/>
          <w:kern w:val="24"/>
        </w:rPr>
        <w:t>determine asset allocations for clients’ accounts</w:t>
      </w:r>
      <w:r w:rsidR="00314787" w:rsidRPr="00F833EE">
        <w:rPr>
          <w:rFonts w:eastAsia="Tahoma"/>
          <w:color w:val="000000"/>
          <w:kern w:val="24"/>
        </w:rPr>
        <w:t>, and</w:t>
      </w:r>
    </w:p>
    <w:p w14:paraId="4FF94655" w14:textId="0FD995D6" w:rsidR="00077ED5" w:rsidRPr="00F833EE" w:rsidRDefault="00293705" w:rsidP="00314787">
      <w:pPr>
        <w:pStyle w:val="ListParagraph"/>
        <w:keepNext/>
        <w:keepLines/>
        <w:numPr>
          <w:ilvl w:val="0"/>
          <w:numId w:val="32"/>
        </w:numPr>
        <w:textAlignment w:val="baseline"/>
        <w:rPr>
          <w:rFonts w:eastAsia="Tahoma"/>
          <w:b/>
          <w:i/>
          <w:color w:val="000000"/>
          <w:kern w:val="24"/>
        </w:rPr>
      </w:pPr>
      <w:r w:rsidRPr="00F833EE">
        <w:rPr>
          <w:rFonts w:eastAsia="Tahoma"/>
          <w:color w:val="000000"/>
          <w:kern w:val="24"/>
        </w:rPr>
        <w:t xml:space="preserve">formulate </w:t>
      </w:r>
      <w:r w:rsidR="00EB4F10" w:rsidRPr="00F833EE">
        <w:rPr>
          <w:rFonts w:eastAsia="Tahoma"/>
          <w:color w:val="000000"/>
          <w:kern w:val="24"/>
        </w:rPr>
        <w:t xml:space="preserve">and draft </w:t>
      </w:r>
      <w:r w:rsidRPr="00F833EE">
        <w:rPr>
          <w:rFonts w:eastAsia="Tahoma"/>
          <w:color w:val="000000"/>
          <w:kern w:val="24"/>
        </w:rPr>
        <w:t>investment policy statements.</w:t>
      </w:r>
      <w:r w:rsidR="007A1410" w:rsidRPr="00F833EE">
        <w:rPr>
          <w:rFonts w:eastAsia="Tahoma"/>
          <w:color w:val="000000"/>
          <w:kern w:val="24"/>
        </w:rPr>
        <w:t xml:space="preserve"> </w:t>
      </w:r>
    </w:p>
    <w:p w14:paraId="500E6370" w14:textId="77777777" w:rsidR="00762994" w:rsidRPr="00F833EE" w:rsidRDefault="00762994">
      <w:pPr>
        <w:keepNext/>
        <w:keepLines/>
        <w:textAlignment w:val="baseline"/>
        <w:rPr>
          <w:rFonts w:eastAsia="Tahoma"/>
          <w:color w:val="000000"/>
          <w:kern w:val="24"/>
        </w:rPr>
      </w:pPr>
    </w:p>
    <w:p w14:paraId="1F2EA07E" w14:textId="7D7CF657" w:rsidR="00F54074" w:rsidRPr="00F833EE" w:rsidRDefault="007979D4" w:rsidP="000909CA">
      <w:pPr>
        <w:keepNext/>
        <w:keepLines/>
        <w:textAlignment w:val="baseline"/>
        <w:rPr>
          <w:rFonts w:eastAsia="Tahoma"/>
          <w:b/>
          <w:color w:val="000000"/>
          <w:kern w:val="24"/>
        </w:rPr>
      </w:pPr>
      <w:r w:rsidRPr="00F833EE">
        <w:rPr>
          <w:rFonts w:eastAsia="Tahoma"/>
          <w:b/>
          <w:color w:val="000000"/>
          <w:kern w:val="24"/>
        </w:rPr>
        <w:t xml:space="preserve">2.  </w:t>
      </w:r>
      <w:r w:rsidR="000909CA" w:rsidRPr="00F833EE">
        <w:rPr>
          <w:rFonts w:eastAsia="Tahoma"/>
          <w:b/>
          <w:color w:val="000000"/>
          <w:kern w:val="24"/>
        </w:rPr>
        <w:t xml:space="preserve"> </w:t>
      </w:r>
      <w:r w:rsidR="00E76FA5" w:rsidRPr="00F833EE">
        <w:rPr>
          <w:rFonts w:eastAsia="Tahoma"/>
          <w:b/>
          <w:color w:val="000000"/>
          <w:kern w:val="24"/>
        </w:rPr>
        <w:t>Activities requiring approval of unrestricted AR</w:t>
      </w:r>
    </w:p>
    <w:p w14:paraId="2583BF3B" w14:textId="71F8A525" w:rsidR="00E76FA5" w:rsidRPr="00F833EE" w:rsidRDefault="00F54074" w:rsidP="000909CA">
      <w:pPr>
        <w:keepNext/>
        <w:keepLines/>
        <w:textAlignment w:val="baseline"/>
        <w:rPr>
          <w:rFonts w:eastAsia="Tahoma"/>
          <w:color w:val="000000"/>
          <w:kern w:val="24"/>
        </w:rPr>
      </w:pPr>
      <w:r w:rsidRPr="00F833EE">
        <w:rPr>
          <w:rFonts w:eastAsia="Tahoma"/>
          <w:color w:val="000000"/>
          <w:kern w:val="24"/>
        </w:rPr>
        <w:t>D</w:t>
      </w:r>
      <w:r w:rsidR="00711EF2" w:rsidRPr="00F833EE">
        <w:rPr>
          <w:rFonts w:eastAsia="Tahoma"/>
          <w:color w:val="000000"/>
          <w:kern w:val="24"/>
        </w:rPr>
        <w:t xml:space="preserve">espite </w:t>
      </w:r>
      <w:r w:rsidR="00293705" w:rsidRPr="00F833EE">
        <w:rPr>
          <w:rFonts w:eastAsia="Tahoma"/>
          <w:color w:val="000000"/>
          <w:kern w:val="24"/>
        </w:rPr>
        <w:t xml:space="preserve">section </w:t>
      </w:r>
      <w:r w:rsidR="00711EF2" w:rsidRPr="00F833EE">
        <w:rPr>
          <w:rFonts w:eastAsia="Tahoma"/>
          <w:color w:val="000000"/>
          <w:kern w:val="24"/>
        </w:rPr>
        <w:t xml:space="preserve">1, the registrant </w:t>
      </w:r>
      <w:r w:rsidR="00711EF2" w:rsidRPr="00F833EE">
        <w:rPr>
          <w:rFonts w:eastAsia="Tahoma"/>
          <w:i/>
          <w:color w:val="000000"/>
          <w:kern w:val="24"/>
        </w:rPr>
        <w:t>may</w:t>
      </w:r>
      <w:r w:rsidR="00711EF2" w:rsidRPr="00F833EE">
        <w:rPr>
          <w:rFonts w:eastAsia="Tahoma"/>
          <w:color w:val="000000"/>
          <w:kern w:val="24"/>
        </w:rPr>
        <w:t xml:space="preserve"> </w:t>
      </w:r>
      <w:r w:rsidR="00E76FA5" w:rsidRPr="00F833EE">
        <w:rPr>
          <w:rFonts w:eastAsia="Tahoma"/>
          <w:color w:val="000000"/>
          <w:kern w:val="24"/>
        </w:rPr>
        <w:t xml:space="preserve">do any of the following provided the activity </w:t>
      </w:r>
      <w:r w:rsidR="00293705" w:rsidRPr="00F833EE">
        <w:rPr>
          <w:rFonts w:eastAsia="Tahoma"/>
          <w:color w:val="000000"/>
          <w:kern w:val="24"/>
        </w:rPr>
        <w:t>is consistent with</w:t>
      </w:r>
      <w:r w:rsidR="00E76FA5" w:rsidRPr="00F833EE">
        <w:rPr>
          <w:rFonts w:eastAsia="Tahoma"/>
          <w:color w:val="000000"/>
          <w:kern w:val="24"/>
        </w:rPr>
        <w:t xml:space="preserve"> advice previously given or approved by another </w:t>
      </w:r>
      <w:r w:rsidR="00314787" w:rsidRPr="00F833EE">
        <w:rPr>
          <w:rFonts w:eastAsia="Tahoma"/>
          <w:color w:val="000000"/>
          <w:kern w:val="24"/>
        </w:rPr>
        <w:t>AR</w:t>
      </w:r>
      <w:r w:rsidR="00E76FA5" w:rsidRPr="00F833EE">
        <w:rPr>
          <w:rFonts w:eastAsia="Tahoma"/>
          <w:color w:val="000000"/>
          <w:kern w:val="24"/>
        </w:rPr>
        <w:t xml:space="preserve"> of the firm who is not subject to terms and conditions that restrict their capacity to advise in respect of the relevant securities:</w:t>
      </w:r>
    </w:p>
    <w:p w14:paraId="17C381A7" w14:textId="442D285E" w:rsidR="00ED0E69" w:rsidRPr="00F833EE" w:rsidRDefault="00ED0E69" w:rsidP="00E76FA5">
      <w:pPr>
        <w:pStyle w:val="ListParagraph"/>
        <w:keepNext/>
        <w:keepLines/>
        <w:numPr>
          <w:ilvl w:val="0"/>
          <w:numId w:val="30"/>
        </w:numPr>
        <w:textAlignment w:val="baseline"/>
        <w:rPr>
          <w:rFonts w:eastAsia="Tahoma"/>
          <w:color w:val="000000"/>
          <w:kern w:val="24"/>
        </w:rPr>
      </w:pPr>
      <w:r w:rsidRPr="00F833EE">
        <w:rPr>
          <w:rFonts w:eastAsia="Tahoma"/>
          <w:color w:val="000000"/>
          <w:kern w:val="24"/>
        </w:rPr>
        <w:t>communicate with clients regarding investments in individual securities</w:t>
      </w:r>
      <w:r w:rsidR="00293705" w:rsidRPr="00F833EE">
        <w:rPr>
          <w:rFonts w:eastAsia="Tahoma"/>
          <w:color w:val="000000"/>
          <w:kern w:val="24"/>
        </w:rPr>
        <w:t>,</w:t>
      </w:r>
      <w:r w:rsidRPr="00F833EE">
        <w:rPr>
          <w:rFonts w:eastAsia="Tahoma"/>
          <w:color w:val="000000"/>
          <w:kern w:val="24"/>
        </w:rPr>
        <w:t xml:space="preserve"> </w:t>
      </w:r>
    </w:p>
    <w:p w14:paraId="785F4355" w14:textId="7004C5B6" w:rsidR="00E76FA5" w:rsidRPr="00F833EE" w:rsidRDefault="00ED0E69" w:rsidP="00E76FA5">
      <w:pPr>
        <w:pStyle w:val="ListParagraph"/>
        <w:keepNext/>
        <w:keepLines/>
        <w:numPr>
          <w:ilvl w:val="0"/>
          <w:numId w:val="30"/>
        </w:numPr>
        <w:textAlignment w:val="baseline"/>
        <w:rPr>
          <w:rFonts w:eastAsia="Tahoma"/>
          <w:color w:val="000000"/>
          <w:kern w:val="24"/>
        </w:rPr>
      </w:pPr>
      <w:r w:rsidRPr="00F833EE">
        <w:rPr>
          <w:rFonts w:eastAsia="Tahoma"/>
          <w:color w:val="000000"/>
          <w:kern w:val="24"/>
        </w:rPr>
        <w:t>direct trades in individual securities to implement asset allocation</w:t>
      </w:r>
      <w:r w:rsidR="00293705" w:rsidRPr="00F833EE">
        <w:rPr>
          <w:rFonts w:eastAsia="Tahoma"/>
          <w:color w:val="000000"/>
          <w:kern w:val="24"/>
        </w:rPr>
        <w:t xml:space="preserve"> decisions,</w:t>
      </w:r>
      <w:r w:rsidRPr="00F833EE">
        <w:rPr>
          <w:rFonts w:eastAsia="Tahoma"/>
          <w:color w:val="000000"/>
          <w:kern w:val="24"/>
        </w:rPr>
        <w:t xml:space="preserve"> </w:t>
      </w:r>
    </w:p>
    <w:p w14:paraId="2DAAFCE2" w14:textId="442D0466" w:rsidR="000909CA" w:rsidRPr="00F833EE" w:rsidRDefault="00E76FA5" w:rsidP="00E76FA5">
      <w:pPr>
        <w:pStyle w:val="ListParagraph"/>
        <w:keepNext/>
        <w:keepLines/>
        <w:numPr>
          <w:ilvl w:val="0"/>
          <w:numId w:val="30"/>
        </w:numPr>
        <w:textAlignment w:val="baseline"/>
        <w:rPr>
          <w:rFonts w:eastAsia="Tahoma"/>
          <w:color w:val="000000"/>
          <w:kern w:val="24"/>
        </w:rPr>
      </w:pPr>
      <w:r w:rsidRPr="00F833EE">
        <w:rPr>
          <w:rFonts w:eastAsia="Tahoma"/>
          <w:color w:val="000000"/>
          <w:kern w:val="24"/>
        </w:rPr>
        <w:t xml:space="preserve">direct </w:t>
      </w:r>
      <w:r w:rsidR="00ED0E69" w:rsidRPr="00F833EE">
        <w:rPr>
          <w:rFonts w:eastAsia="Tahoma"/>
          <w:color w:val="000000"/>
          <w:kern w:val="24"/>
        </w:rPr>
        <w:t xml:space="preserve">trades in individual securities to implement </w:t>
      </w:r>
      <w:r w:rsidR="000909CA" w:rsidRPr="00F833EE">
        <w:rPr>
          <w:rFonts w:eastAsia="Tahoma"/>
          <w:color w:val="000000"/>
          <w:kern w:val="24"/>
        </w:rPr>
        <w:t>account rebalancing</w:t>
      </w:r>
      <w:r w:rsidR="00293705" w:rsidRPr="00F833EE">
        <w:rPr>
          <w:rFonts w:eastAsia="Tahoma"/>
          <w:color w:val="000000"/>
          <w:kern w:val="24"/>
        </w:rPr>
        <w:t>.</w:t>
      </w:r>
      <w:r w:rsidR="000909CA" w:rsidRPr="00F833EE">
        <w:rPr>
          <w:rFonts w:eastAsia="Tahoma"/>
          <w:color w:val="000000"/>
          <w:kern w:val="24"/>
        </w:rPr>
        <w:t xml:space="preserve"> </w:t>
      </w:r>
    </w:p>
    <w:p w14:paraId="0423D74C" w14:textId="77777777" w:rsidR="000909CA" w:rsidRPr="00F833EE" w:rsidRDefault="000909CA" w:rsidP="000909CA">
      <w:pPr>
        <w:keepNext/>
        <w:keepLines/>
        <w:textAlignment w:val="baseline"/>
        <w:rPr>
          <w:rFonts w:eastAsia="Tahoma"/>
          <w:color w:val="000000"/>
          <w:kern w:val="24"/>
        </w:rPr>
      </w:pPr>
    </w:p>
    <w:p w14:paraId="77C9BC22" w14:textId="4768C1F7" w:rsidR="000909CA" w:rsidRPr="00F833EE" w:rsidRDefault="00F54074" w:rsidP="000909CA">
      <w:pPr>
        <w:keepNext/>
        <w:keepLines/>
        <w:textAlignment w:val="baseline"/>
        <w:rPr>
          <w:rFonts w:eastAsia="Tahoma"/>
          <w:b/>
          <w:color w:val="000000"/>
          <w:kern w:val="24"/>
        </w:rPr>
      </w:pPr>
      <w:r w:rsidRPr="00F833EE">
        <w:rPr>
          <w:rFonts w:eastAsia="Tahoma"/>
          <w:b/>
          <w:color w:val="000000"/>
          <w:kern w:val="24"/>
        </w:rPr>
        <w:t>3</w:t>
      </w:r>
      <w:r w:rsidR="000909CA" w:rsidRPr="00F833EE">
        <w:rPr>
          <w:rFonts w:eastAsia="Tahoma"/>
          <w:b/>
          <w:color w:val="000000"/>
          <w:kern w:val="24"/>
        </w:rPr>
        <w:t>.  Review and approval of advice provided by Associate Advising Representatives (AARs)</w:t>
      </w:r>
    </w:p>
    <w:p w14:paraId="52DE2055" w14:textId="52BE7E3F" w:rsidR="00EB4F10" w:rsidRPr="00F833EE" w:rsidRDefault="00E72065" w:rsidP="00B42CE3">
      <w:pPr>
        <w:keepNext/>
        <w:keepLines/>
        <w:tabs>
          <w:tab w:val="left" w:pos="720"/>
        </w:tabs>
        <w:textAlignment w:val="baseline"/>
        <w:rPr>
          <w:rFonts w:eastAsia="Tahoma"/>
          <w:color w:val="000000"/>
          <w:kern w:val="24"/>
        </w:rPr>
      </w:pPr>
      <w:r w:rsidRPr="00F833EE">
        <w:rPr>
          <w:rFonts w:eastAsia="Tahoma"/>
          <w:color w:val="000000"/>
          <w:kern w:val="24"/>
        </w:rPr>
        <w:t>T</w:t>
      </w:r>
      <w:r w:rsidR="00A01EDD" w:rsidRPr="00F833EE">
        <w:rPr>
          <w:rFonts w:eastAsia="Tahoma"/>
          <w:color w:val="000000"/>
          <w:kern w:val="24"/>
        </w:rPr>
        <w:t xml:space="preserve">he registrant may not </w:t>
      </w:r>
      <w:r w:rsidR="000909CA" w:rsidRPr="00F833EE">
        <w:rPr>
          <w:rFonts w:eastAsia="Tahoma"/>
          <w:color w:val="000000"/>
          <w:kern w:val="24"/>
        </w:rPr>
        <w:t xml:space="preserve">review </w:t>
      </w:r>
      <w:r w:rsidRPr="00F833EE">
        <w:rPr>
          <w:rFonts w:eastAsia="Tahoma"/>
          <w:color w:val="000000"/>
          <w:kern w:val="24"/>
        </w:rPr>
        <w:t>or</w:t>
      </w:r>
      <w:r w:rsidR="000909CA" w:rsidRPr="00F833EE">
        <w:rPr>
          <w:rFonts w:eastAsia="Tahoma"/>
          <w:color w:val="000000"/>
          <w:kern w:val="24"/>
        </w:rPr>
        <w:t xml:space="preserve"> approve for purposes of section 4.2 </w:t>
      </w:r>
      <w:r w:rsidR="00077ED5" w:rsidRPr="00F833EE">
        <w:rPr>
          <w:rFonts w:eastAsia="Tahoma"/>
          <w:color w:val="000000"/>
          <w:kern w:val="24"/>
        </w:rPr>
        <w:t xml:space="preserve">of National Instrument 31-103 </w:t>
      </w:r>
      <w:r w:rsidR="00077ED5" w:rsidRPr="00F833EE">
        <w:rPr>
          <w:rFonts w:eastAsia="Tahoma"/>
          <w:i/>
          <w:color w:val="000000"/>
          <w:kern w:val="24"/>
        </w:rPr>
        <w:t>Registration Requirements, Exemptions and Ongoing Registrant Obligations</w:t>
      </w:r>
      <w:r w:rsidR="00077ED5" w:rsidRPr="00F833EE">
        <w:rPr>
          <w:rFonts w:eastAsia="Tahoma"/>
          <w:color w:val="000000"/>
          <w:kern w:val="24"/>
        </w:rPr>
        <w:t xml:space="preserve"> </w:t>
      </w:r>
      <w:r w:rsidR="00331534" w:rsidRPr="00F833EE">
        <w:rPr>
          <w:rFonts w:eastAsia="Tahoma"/>
          <w:color w:val="000000"/>
          <w:kern w:val="24"/>
        </w:rPr>
        <w:t>(</w:t>
      </w:r>
      <w:r w:rsidR="00331534" w:rsidRPr="00F833EE">
        <w:rPr>
          <w:rFonts w:eastAsia="Tahoma"/>
          <w:b/>
          <w:color w:val="000000"/>
          <w:kern w:val="24"/>
        </w:rPr>
        <w:t>NI 31-103</w:t>
      </w:r>
      <w:r w:rsidR="00331534" w:rsidRPr="00F833EE">
        <w:rPr>
          <w:rFonts w:eastAsia="Tahoma"/>
          <w:color w:val="000000"/>
          <w:kern w:val="24"/>
        </w:rPr>
        <w:t xml:space="preserve">) </w:t>
      </w:r>
      <w:r w:rsidR="00077ED5" w:rsidRPr="00F833EE">
        <w:rPr>
          <w:rFonts w:eastAsia="Tahoma"/>
          <w:color w:val="000000"/>
          <w:kern w:val="24"/>
        </w:rPr>
        <w:t>a</w:t>
      </w:r>
      <w:r w:rsidR="000909CA" w:rsidRPr="00F833EE">
        <w:rPr>
          <w:rFonts w:eastAsia="Tahoma"/>
          <w:color w:val="000000"/>
          <w:kern w:val="24"/>
        </w:rPr>
        <w:t xml:space="preserve">dvice provided by </w:t>
      </w:r>
      <w:r w:rsidR="00077ED5" w:rsidRPr="00F833EE">
        <w:rPr>
          <w:rFonts w:eastAsia="Tahoma"/>
          <w:color w:val="000000"/>
          <w:kern w:val="24"/>
        </w:rPr>
        <w:t>AAR</w:t>
      </w:r>
      <w:r w:rsidR="002D6474" w:rsidRPr="00F833EE">
        <w:rPr>
          <w:rFonts w:eastAsia="Tahoma"/>
          <w:color w:val="000000"/>
          <w:kern w:val="24"/>
        </w:rPr>
        <w:t>s</w:t>
      </w:r>
      <w:r w:rsidR="000909CA" w:rsidRPr="00F833EE">
        <w:rPr>
          <w:rFonts w:eastAsia="Tahoma"/>
          <w:color w:val="000000"/>
          <w:kern w:val="24"/>
        </w:rPr>
        <w:t xml:space="preserve"> of the firm </w:t>
      </w:r>
      <w:r w:rsidR="00A01EDD" w:rsidRPr="00F833EE">
        <w:rPr>
          <w:rFonts w:eastAsia="Tahoma"/>
          <w:color w:val="000000"/>
          <w:kern w:val="24"/>
        </w:rPr>
        <w:t>concern</w:t>
      </w:r>
      <w:r w:rsidR="008C59A5" w:rsidRPr="00F833EE">
        <w:rPr>
          <w:rFonts w:eastAsia="Tahoma"/>
          <w:color w:val="000000"/>
          <w:kern w:val="24"/>
        </w:rPr>
        <w:t>ing</w:t>
      </w:r>
      <w:r w:rsidR="00A01EDD" w:rsidRPr="00F833EE">
        <w:rPr>
          <w:rFonts w:eastAsia="Tahoma"/>
          <w:color w:val="000000"/>
          <w:kern w:val="24"/>
        </w:rPr>
        <w:t xml:space="preserve"> the securities of </w:t>
      </w:r>
      <w:r w:rsidR="002D6474" w:rsidRPr="00F833EE">
        <w:rPr>
          <w:rFonts w:eastAsia="Tahoma"/>
          <w:color w:val="000000"/>
          <w:kern w:val="24"/>
        </w:rPr>
        <w:t xml:space="preserve">any </w:t>
      </w:r>
      <w:r w:rsidR="00A01EDD" w:rsidRPr="00F833EE">
        <w:rPr>
          <w:rFonts w:eastAsia="Tahoma"/>
          <w:color w:val="000000"/>
          <w:kern w:val="24"/>
        </w:rPr>
        <w:t>specific issuer</w:t>
      </w:r>
      <w:r w:rsidR="00B34DE7" w:rsidRPr="00F833EE">
        <w:rPr>
          <w:rFonts w:eastAsia="Tahoma"/>
          <w:color w:val="000000"/>
          <w:kern w:val="24"/>
        </w:rPr>
        <w:t>.</w:t>
      </w:r>
      <w:bookmarkStart w:id="1" w:name="_Hlk30174164"/>
    </w:p>
    <w:p w14:paraId="2D4C07B1" w14:textId="77777777" w:rsidR="00EB4F10" w:rsidRPr="00F833EE" w:rsidRDefault="00EB4F10" w:rsidP="00B42CE3">
      <w:pPr>
        <w:keepNext/>
        <w:keepLines/>
        <w:tabs>
          <w:tab w:val="left" w:pos="720"/>
        </w:tabs>
        <w:textAlignment w:val="baseline"/>
        <w:rPr>
          <w:rFonts w:eastAsia="Tahoma"/>
          <w:color w:val="000000"/>
          <w:kern w:val="24"/>
        </w:rPr>
      </w:pPr>
    </w:p>
    <w:p w14:paraId="5BC8CBB4" w14:textId="7FC69870" w:rsidR="00EB4F10" w:rsidRPr="00F833EE" w:rsidRDefault="00B34DE7" w:rsidP="00B42CE3">
      <w:pPr>
        <w:keepNext/>
        <w:keepLines/>
        <w:tabs>
          <w:tab w:val="left" w:pos="720"/>
        </w:tabs>
        <w:textAlignment w:val="baseline"/>
        <w:rPr>
          <w:rFonts w:eastAsia="Tahoma"/>
          <w:color w:val="000000"/>
          <w:kern w:val="24"/>
        </w:rPr>
      </w:pPr>
      <w:r w:rsidRPr="00F833EE">
        <w:rPr>
          <w:rFonts w:eastAsia="Tahoma"/>
          <w:color w:val="000000"/>
          <w:kern w:val="24"/>
        </w:rPr>
        <w:t>F</w:t>
      </w:r>
      <w:r w:rsidR="002D6474" w:rsidRPr="00F833EE">
        <w:rPr>
          <w:rFonts w:eastAsia="Tahoma"/>
          <w:color w:val="000000"/>
          <w:kern w:val="24"/>
        </w:rPr>
        <w:t xml:space="preserve">or greater certainty, the registrant </w:t>
      </w:r>
      <w:r w:rsidR="002D6474" w:rsidRPr="00F833EE">
        <w:rPr>
          <w:rFonts w:eastAsia="Tahoma"/>
          <w:i/>
          <w:color w:val="000000"/>
          <w:kern w:val="24"/>
        </w:rPr>
        <w:t>may</w:t>
      </w:r>
      <w:r w:rsidR="00EB4F10" w:rsidRPr="00F833EE">
        <w:rPr>
          <w:rFonts w:eastAsia="Tahoma"/>
          <w:color w:val="000000"/>
          <w:kern w:val="24"/>
        </w:rPr>
        <w:t xml:space="preserve"> review and approve</w:t>
      </w:r>
      <w:r w:rsidR="008204DC" w:rsidRPr="00F833EE">
        <w:rPr>
          <w:rFonts w:eastAsia="Tahoma"/>
          <w:color w:val="000000"/>
          <w:kern w:val="24"/>
        </w:rPr>
        <w:t xml:space="preserve"> for these purposes</w:t>
      </w:r>
      <w:r w:rsidR="00EB4F10" w:rsidRPr="00F833EE">
        <w:rPr>
          <w:rFonts w:eastAsia="Tahoma"/>
          <w:color w:val="000000"/>
          <w:kern w:val="24"/>
        </w:rPr>
        <w:t>:</w:t>
      </w:r>
    </w:p>
    <w:p w14:paraId="42FA4B74" w14:textId="726D7559" w:rsidR="00EB4F10" w:rsidRPr="00F833EE" w:rsidRDefault="00EB4F10" w:rsidP="008204DC">
      <w:pPr>
        <w:pStyle w:val="ListParagraph"/>
        <w:keepNext/>
        <w:keepLines/>
        <w:numPr>
          <w:ilvl w:val="0"/>
          <w:numId w:val="31"/>
        </w:numPr>
        <w:ind w:left="709"/>
        <w:textAlignment w:val="baseline"/>
        <w:rPr>
          <w:rFonts w:eastAsia="Tahoma"/>
          <w:color w:val="000000"/>
          <w:kern w:val="24"/>
        </w:rPr>
      </w:pPr>
      <w:r w:rsidRPr="00F833EE">
        <w:rPr>
          <w:rFonts w:eastAsia="Tahoma"/>
          <w:color w:val="000000"/>
          <w:kern w:val="24"/>
        </w:rPr>
        <w:t>AARs’</w:t>
      </w:r>
      <w:r w:rsidR="002D6474" w:rsidRPr="00F833EE">
        <w:rPr>
          <w:rFonts w:eastAsia="Tahoma"/>
          <w:color w:val="000000"/>
          <w:kern w:val="24"/>
        </w:rPr>
        <w:t xml:space="preserve"> </w:t>
      </w:r>
      <w:r w:rsidR="00B34DE7" w:rsidRPr="00F833EE">
        <w:rPr>
          <w:rFonts w:eastAsia="Tahoma"/>
          <w:color w:val="000000"/>
          <w:kern w:val="24"/>
        </w:rPr>
        <w:t>recommend</w:t>
      </w:r>
      <w:r w:rsidRPr="00F833EE">
        <w:rPr>
          <w:rFonts w:eastAsia="Tahoma"/>
          <w:color w:val="000000"/>
          <w:kern w:val="24"/>
        </w:rPr>
        <w:t xml:space="preserve">ations of </w:t>
      </w:r>
      <w:r w:rsidR="00B34DE7" w:rsidRPr="00F833EE">
        <w:rPr>
          <w:rFonts w:eastAsia="Tahoma"/>
          <w:color w:val="000000"/>
          <w:kern w:val="24"/>
        </w:rPr>
        <w:t xml:space="preserve">model portfolios </w:t>
      </w:r>
      <w:r w:rsidR="00E50531" w:rsidRPr="00F833EE">
        <w:rPr>
          <w:rFonts w:eastAsia="Tahoma"/>
          <w:color w:val="000000"/>
          <w:kern w:val="24"/>
        </w:rPr>
        <w:t xml:space="preserve">and pooled funds designed by an AR who is not subject to terms and conditions that restrict their capacity to advise in respect of the securities which make up the model portfolios and pooled funds, </w:t>
      </w:r>
    </w:p>
    <w:p w14:paraId="6314B750" w14:textId="4A55BCD5" w:rsidR="00B34DE7" w:rsidRPr="00F833EE" w:rsidRDefault="00EB4F10" w:rsidP="008204DC">
      <w:pPr>
        <w:pStyle w:val="ListParagraph"/>
        <w:keepNext/>
        <w:keepLines/>
        <w:numPr>
          <w:ilvl w:val="0"/>
          <w:numId w:val="31"/>
        </w:numPr>
        <w:ind w:left="709"/>
        <w:textAlignment w:val="baseline"/>
        <w:rPr>
          <w:rFonts w:eastAsia="Tahoma"/>
          <w:color w:val="000000"/>
          <w:kern w:val="24"/>
        </w:rPr>
      </w:pPr>
      <w:r w:rsidRPr="00F833EE">
        <w:rPr>
          <w:rFonts w:eastAsia="Tahoma"/>
          <w:color w:val="000000"/>
          <w:kern w:val="24"/>
        </w:rPr>
        <w:t>AARs’ d</w:t>
      </w:r>
      <w:r w:rsidR="00B34DE7" w:rsidRPr="00F833EE">
        <w:rPr>
          <w:rFonts w:eastAsia="Tahoma"/>
          <w:color w:val="000000"/>
          <w:kern w:val="24"/>
        </w:rPr>
        <w:t>etermin</w:t>
      </w:r>
      <w:r w:rsidRPr="00F833EE">
        <w:rPr>
          <w:rFonts w:eastAsia="Tahoma"/>
          <w:color w:val="000000"/>
          <w:kern w:val="24"/>
        </w:rPr>
        <w:t>ations of</w:t>
      </w:r>
      <w:r w:rsidR="00B34DE7" w:rsidRPr="00F833EE">
        <w:rPr>
          <w:rFonts w:eastAsia="Tahoma"/>
          <w:color w:val="000000"/>
          <w:kern w:val="24"/>
        </w:rPr>
        <w:t xml:space="preserve"> asset allocations for clients’ accounts</w:t>
      </w:r>
      <w:r w:rsidRPr="00F833EE">
        <w:rPr>
          <w:rFonts w:eastAsia="Tahoma"/>
          <w:color w:val="000000"/>
          <w:kern w:val="24"/>
        </w:rPr>
        <w:t>,</w:t>
      </w:r>
      <w:r w:rsidR="00B34DE7" w:rsidRPr="00F833EE">
        <w:rPr>
          <w:rFonts w:eastAsia="Tahoma"/>
          <w:color w:val="000000"/>
          <w:kern w:val="24"/>
        </w:rPr>
        <w:t xml:space="preserve"> </w:t>
      </w:r>
      <w:bookmarkEnd w:id="1"/>
      <w:r w:rsidRPr="00F833EE">
        <w:rPr>
          <w:rFonts w:eastAsia="Tahoma"/>
          <w:color w:val="000000"/>
          <w:kern w:val="24"/>
        </w:rPr>
        <w:t>and</w:t>
      </w:r>
    </w:p>
    <w:p w14:paraId="550C4529" w14:textId="17821003" w:rsidR="00A7122B" w:rsidRPr="00F833EE" w:rsidRDefault="00E50531" w:rsidP="001D5408">
      <w:pPr>
        <w:pStyle w:val="ListParagraph"/>
        <w:keepNext/>
        <w:keepLines/>
        <w:numPr>
          <w:ilvl w:val="0"/>
          <w:numId w:val="31"/>
        </w:numPr>
        <w:ind w:left="709"/>
        <w:textAlignment w:val="baseline"/>
        <w:rPr>
          <w:rFonts w:eastAsia="Tahoma"/>
          <w:b/>
          <w:color w:val="000000"/>
          <w:kern w:val="24"/>
        </w:rPr>
      </w:pPr>
      <w:r w:rsidRPr="00F833EE">
        <w:rPr>
          <w:rFonts w:eastAsia="Tahoma"/>
          <w:color w:val="000000"/>
          <w:kern w:val="24"/>
        </w:rPr>
        <w:t>i</w:t>
      </w:r>
      <w:r w:rsidR="00EB4F10" w:rsidRPr="00F833EE">
        <w:rPr>
          <w:rFonts w:eastAsia="Tahoma"/>
          <w:color w:val="000000"/>
          <w:kern w:val="24"/>
        </w:rPr>
        <w:t xml:space="preserve">nvestment policy statements </w:t>
      </w:r>
      <w:r w:rsidRPr="00F833EE">
        <w:rPr>
          <w:rFonts w:eastAsia="Tahoma"/>
          <w:color w:val="000000"/>
          <w:kern w:val="24"/>
        </w:rPr>
        <w:t xml:space="preserve">formulated and </w:t>
      </w:r>
      <w:r w:rsidR="00EB4F10" w:rsidRPr="00F833EE">
        <w:rPr>
          <w:rFonts w:eastAsia="Tahoma"/>
          <w:color w:val="000000"/>
          <w:kern w:val="24"/>
        </w:rPr>
        <w:t>drafted by AARs</w:t>
      </w:r>
      <w:r w:rsidRPr="00F833EE">
        <w:rPr>
          <w:rFonts w:eastAsia="Tahoma"/>
          <w:color w:val="000000"/>
          <w:kern w:val="24"/>
        </w:rPr>
        <w:t>.</w:t>
      </w:r>
    </w:p>
    <w:p w14:paraId="73AD00FA" w14:textId="77777777" w:rsidR="00E50531" w:rsidRPr="00F833EE" w:rsidRDefault="00E50531" w:rsidP="00E50531">
      <w:pPr>
        <w:pStyle w:val="ListParagraph"/>
        <w:keepNext/>
        <w:keepLines/>
        <w:ind w:left="709"/>
        <w:textAlignment w:val="baseline"/>
        <w:rPr>
          <w:rFonts w:eastAsia="Tahoma"/>
          <w:b/>
          <w:color w:val="000000"/>
          <w:kern w:val="24"/>
        </w:rPr>
      </w:pPr>
    </w:p>
    <w:p w14:paraId="2BC286C1" w14:textId="40F012C1" w:rsidR="00A7122B" w:rsidRPr="00F833EE" w:rsidRDefault="00F54074" w:rsidP="001D5408">
      <w:pPr>
        <w:keepNext/>
        <w:keepLines/>
        <w:textAlignment w:val="baseline"/>
        <w:rPr>
          <w:rFonts w:eastAsia="Tahoma"/>
          <w:b/>
          <w:color w:val="000000"/>
          <w:kern w:val="24"/>
        </w:rPr>
      </w:pPr>
      <w:r w:rsidRPr="00F833EE">
        <w:rPr>
          <w:rFonts w:eastAsia="Tahoma"/>
          <w:b/>
          <w:color w:val="000000"/>
          <w:kern w:val="24"/>
        </w:rPr>
        <w:t>4</w:t>
      </w:r>
      <w:r w:rsidR="0031410E" w:rsidRPr="00F833EE">
        <w:rPr>
          <w:rFonts w:eastAsia="Tahoma"/>
          <w:b/>
          <w:color w:val="000000"/>
          <w:kern w:val="24"/>
        </w:rPr>
        <w:t>. No misleading use of titles</w:t>
      </w:r>
    </w:p>
    <w:p w14:paraId="07CD419A" w14:textId="46158CEC" w:rsidR="0031410E" w:rsidRPr="00F833EE" w:rsidRDefault="000D7B34" w:rsidP="001D5408">
      <w:pPr>
        <w:keepNext/>
        <w:keepLines/>
        <w:textAlignment w:val="baseline"/>
        <w:rPr>
          <w:rFonts w:eastAsia="Tahoma"/>
          <w:color w:val="000000"/>
          <w:kern w:val="24"/>
        </w:rPr>
      </w:pPr>
      <w:r w:rsidRPr="00F833EE">
        <w:rPr>
          <w:rFonts w:eastAsia="Tahoma"/>
          <w:color w:val="000000"/>
          <w:kern w:val="24"/>
        </w:rPr>
        <w:t xml:space="preserve">To avoid misleading clients or potential clients, the registrant </w:t>
      </w:r>
      <w:r w:rsidR="007A1410" w:rsidRPr="00F833EE">
        <w:rPr>
          <w:rFonts w:eastAsia="Tahoma"/>
          <w:color w:val="000000"/>
          <w:kern w:val="24"/>
        </w:rPr>
        <w:t>must</w:t>
      </w:r>
      <w:r w:rsidRPr="00F833EE">
        <w:rPr>
          <w:rFonts w:eastAsia="Tahoma"/>
          <w:color w:val="000000"/>
          <w:kern w:val="24"/>
        </w:rPr>
        <w:t xml:space="preserve"> </w:t>
      </w:r>
      <w:r w:rsidR="00AD0778" w:rsidRPr="00F833EE">
        <w:rPr>
          <w:rFonts w:eastAsia="Tahoma"/>
          <w:color w:val="000000"/>
          <w:kern w:val="24"/>
        </w:rPr>
        <w:t xml:space="preserve">refer </w:t>
      </w:r>
      <w:r w:rsidR="00F833EE" w:rsidRPr="00F833EE">
        <w:rPr>
          <w:rFonts w:eastAsia="Tahoma"/>
          <w:color w:val="000000"/>
          <w:kern w:val="24"/>
        </w:rPr>
        <w:t xml:space="preserve">to </w:t>
      </w:r>
      <w:r w:rsidR="00A540DA" w:rsidRPr="00F833EE">
        <w:rPr>
          <w:rFonts w:eastAsia="Tahoma"/>
          <w:color w:val="000000"/>
          <w:kern w:val="24"/>
        </w:rPr>
        <w:t>themself as a</w:t>
      </w:r>
      <w:r w:rsidR="00AD0778" w:rsidRPr="00F833EE">
        <w:rPr>
          <w:rFonts w:eastAsia="Tahoma"/>
          <w:color w:val="000000"/>
          <w:kern w:val="24"/>
        </w:rPr>
        <w:t xml:space="preserve"> </w:t>
      </w:r>
      <w:r w:rsidR="00D71789" w:rsidRPr="00F833EE">
        <w:rPr>
          <w:rFonts w:eastAsia="Tahoma"/>
          <w:color w:val="000000"/>
          <w:kern w:val="24"/>
        </w:rPr>
        <w:t>“client relationship manager</w:t>
      </w:r>
      <w:r w:rsidR="003128FD" w:rsidRPr="00F833EE">
        <w:rPr>
          <w:rFonts w:eastAsia="Tahoma"/>
          <w:color w:val="000000"/>
          <w:kern w:val="24"/>
        </w:rPr>
        <w:t xml:space="preserve">” </w:t>
      </w:r>
      <w:r w:rsidR="00A540DA" w:rsidRPr="00F833EE">
        <w:rPr>
          <w:rFonts w:eastAsia="Tahoma"/>
          <w:color w:val="000000"/>
          <w:kern w:val="24"/>
        </w:rPr>
        <w:t>i</w:t>
      </w:r>
      <w:r w:rsidR="00D71789" w:rsidRPr="00F833EE">
        <w:rPr>
          <w:rFonts w:eastAsia="Tahoma"/>
          <w:color w:val="000000"/>
          <w:kern w:val="24"/>
        </w:rPr>
        <w:t xml:space="preserve">n all </w:t>
      </w:r>
      <w:r w:rsidR="00F833EE" w:rsidRPr="00F833EE">
        <w:rPr>
          <w:rFonts w:eastAsia="Tahoma"/>
          <w:color w:val="000000"/>
          <w:kern w:val="24"/>
        </w:rPr>
        <w:t xml:space="preserve">communications with clients and </w:t>
      </w:r>
      <w:r w:rsidR="00D71789" w:rsidRPr="00F833EE">
        <w:rPr>
          <w:rFonts w:eastAsia="Tahoma"/>
          <w:color w:val="000000"/>
          <w:kern w:val="24"/>
        </w:rPr>
        <w:t>marketing materials (includ</w:t>
      </w:r>
      <w:r w:rsidR="00A540DA" w:rsidRPr="00F833EE">
        <w:rPr>
          <w:rFonts w:eastAsia="Tahoma"/>
          <w:color w:val="000000"/>
          <w:kern w:val="24"/>
        </w:rPr>
        <w:t>ing</w:t>
      </w:r>
      <w:r w:rsidR="00D71789" w:rsidRPr="00F833EE">
        <w:rPr>
          <w:rFonts w:eastAsia="Tahoma"/>
          <w:color w:val="000000"/>
          <w:kern w:val="24"/>
        </w:rPr>
        <w:t xml:space="preserve"> business cards and e-mail signatures</w:t>
      </w:r>
      <w:r w:rsidR="00F833EE" w:rsidRPr="00F833EE">
        <w:rPr>
          <w:rFonts w:eastAsia="Tahoma"/>
          <w:color w:val="000000"/>
          <w:kern w:val="24"/>
        </w:rPr>
        <w:t>)</w:t>
      </w:r>
      <w:r w:rsidR="00A540DA" w:rsidRPr="00F833EE">
        <w:rPr>
          <w:rFonts w:eastAsia="Tahoma"/>
          <w:color w:val="000000"/>
          <w:kern w:val="24"/>
        </w:rPr>
        <w:t xml:space="preserve"> and may </w:t>
      </w:r>
      <w:r w:rsidRPr="00F833EE">
        <w:rPr>
          <w:rFonts w:eastAsia="Tahoma"/>
          <w:color w:val="000000"/>
          <w:kern w:val="24"/>
        </w:rPr>
        <w:t>not use a</w:t>
      </w:r>
      <w:r w:rsidR="004865B7" w:rsidRPr="00F833EE">
        <w:rPr>
          <w:rFonts w:eastAsia="Tahoma"/>
          <w:color w:val="000000"/>
          <w:kern w:val="24"/>
        </w:rPr>
        <w:t>ny</w:t>
      </w:r>
      <w:r w:rsidRPr="00F833EE">
        <w:rPr>
          <w:rFonts w:eastAsia="Tahoma"/>
          <w:color w:val="000000"/>
          <w:kern w:val="24"/>
        </w:rPr>
        <w:t xml:space="preserve"> title that </w:t>
      </w:r>
      <w:r w:rsidR="008B1A2E" w:rsidRPr="00F833EE">
        <w:rPr>
          <w:rFonts w:eastAsia="Tahoma"/>
          <w:color w:val="000000"/>
          <w:kern w:val="24"/>
        </w:rPr>
        <w:t>c</w:t>
      </w:r>
      <w:r w:rsidRPr="00F833EE">
        <w:rPr>
          <w:rFonts w:eastAsia="Tahoma"/>
          <w:color w:val="000000"/>
          <w:kern w:val="24"/>
        </w:rPr>
        <w:t xml:space="preserve">ould imply to a reasonable person that the </w:t>
      </w:r>
      <w:r w:rsidR="00C177CB" w:rsidRPr="00F833EE">
        <w:rPr>
          <w:rFonts w:eastAsia="Tahoma"/>
          <w:color w:val="000000"/>
          <w:kern w:val="24"/>
        </w:rPr>
        <w:t xml:space="preserve">permitted </w:t>
      </w:r>
      <w:r w:rsidRPr="00F833EE">
        <w:rPr>
          <w:rFonts w:eastAsia="Tahoma"/>
          <w:color w:val="000000"/>
          <w:kern w:val="24"/>
        </w:rPr>
        <w:t xml:space="preserve">advising activities of the registrant are materially the same as </w:t>
      </w:r>
      <w:r w:rsidR="008B1A2E" w:rsidRPr="00F833EE">
        <w:rPr>
          <w:rFonts w:eastAsia="Tahoma"/>
          <w:color w:val="000000"/>
          <w:kern w:val="24"/>
        </w:rPr>
        <w:t xml:space="preserve">those of </w:t>
      </w:r>
      <w:r w:rsidRPr="00F833EE">
        <w:rPr>
          <w:rFonts w:eastAsia="Tahoma"/>
          <w:color w:val="000000"/>
          <w:kern w:val="24"/>
        </w:rPr>
        <w:t xml:space="preserve">an </w:t>
      </w:r>
      <w:r w:rsidR="007A1410" w:rsidRPr="00F833EE">
        <w:rPr>
          <w:rFonts w:eastAsia="Tahoma"/>
          <w:color w:val="000000"/>
          <w:kern w:val="24"/>
        </w:rPr>
        <w:t>AR</w:t>
      </w:r>
      <w:r w:rsidR="00C177CB" w:rsidRPr="00F833EE">
        <w:rPr>
          <w:rFonts w:eastAsia="Tahoma"/>
          <w:color w:val="000000"/>
          <w:kern w:val="24"/>
        </w:rPr>
        <w:t xml:space="preserve"> </w:t>
      </w:r>
      <w:r w:rsidRPr="00F833EE">
        <w:rPr>
          <w:rFonts w:eastAsia="Tahoma"/>
          <w:color w:val="000000"/>
          <w:kern w:val="24"/>
        </w:rPr>
        <w:t>who is not subject to terms and conditions</w:t>
      </w:r>
      <w:r w:rsidR="00C177CB" w:rsidRPr="00F833EE">
        <w:rPr>
          <w:rFonts w:eastAsia="Tahoma"/>
          <w:color w:val="000000"/>
          <w:kern w:val="24"/>
        </w:rPr>
        <w:t xml:space="preserve"> with restrictions </w:t>
      </w:r>
      <w:r w:rsidR="007A1410" w:rsidRPr="00F833EE">
        <w:rPr>
          <w:rFonts w:eastAsia="Tahoma"/>
          <w:color w:val="000000"/>
          <w:kern w:val="24"/>
        </w:rPr>
        <w:t xml:space="preserve">with </w:t>
      </w:r>
      <w:r w:rsidR="00C177CB" w:rsidRPr="00F833EE">
        <w:rPr>
          <w:rFonts w:eastAsia="Tahoma"/>
          <w:color w:val="000000"/>
          <w:kern w:val="24"/>
        </w:rPr>
        <w:t xml:space="preserve">similar </w:t>
      </w:r>
      <w:r w:rsidR="007A1410" w:rsidRPr="00F833EE">
        <w:rPr>
          <w:rFonts w:eastAsia="Tahoma"/>
          <w:color w:val="000000"/>
          <w:kern w:val="24"/>
        </w:rPr>
        <w:t xml:space="preserve">effect </w:t>
      </w:r>
      <w:r w:rsidR="00C177CB" w:rsidRPr="00F833EE">
        <w:rPr>
          <w:rFonts w:eastAsia="Tahoma"/>
          <w:color w:val="000000"/>
          <w:kern w:val="24"/>
        </w:rPr>
        <w:t xml:space="preserve">to </w:t>
      </w:r>
      <w:r w:rsidR="007A1410" w:rsidRPr="00F833EE">
        <w:rPr>
          <w:rFonts w:eastAsia="Tahoma"/>
          <w:color w:val="000000"/>
          <w:kern w:val="24"/>
        </w:rPr>
        <w:t>these terms and conditions.</w:t>
      </w:r>
      <w:r w:rsidR="007B15BF" w:rsidRPr="00F833EE">
        <w:rPr>
          <w:rFonts w:eastAsia="Tahoma"/>
          <w:color w:val="000000"/>
          <w:kern w:val="24"/>
        </w:rPr>
        <w:t xml:space="preserve"> </w:t>
      </w:r>
    </w:p>
    <w:p w14:paraId="284F13EB" w14:textId="4758F3EA" w:rsidR="00A7122B" w:rsidRDefault="00A7122B" w:rsidP="00A7122B">
      <w:pPr>
        <w:widowControl w:val="0"/>
        <w:textAlignment w:val="baseline"/>
        <w:rPr>
          <w:rFonts w:eastAsia="Tahoma"/>
          <w:color w:val="000000"/>
          <w:kern w:val="24"/>
        </w:rPr>
      </w:pPr>
    </w:p>
    <w:p w14:paraId="3A922290" w14:textId="77777777" w:rsidR="00E072AC" w:rsidRPr="00F833EE" w:rsidRDefault="00E072AC" w:rsidP="00A7122B">
      <w:pPr>
        <w:widowControl w:val="0"/>
        <w:textAlignment w:val="baseline"/>
        <w:rPr>
          <w:rFonts w:eastAsia="Tahoma"/>
          <w:color w:val="000000"/>
          <w:kern w:val="24"/>
        </w:rPr>
      </w:pPr>
    </w:p>
    <w:p w14:paraId="2714B576" w14:textId="77777777" w:rsidR="00A7122B" w:rsidRPr="00F833EE" w:rsidRDefault="00205226" w:rsidP="00A7122B">
      <w:pPr>
        <w:widowControl w:val="0"/>
        <w:textAlignment w:val="baseline"/>
        <w:rPr>
          <w:rFonts w:eastAsia="Tahoma"/>
          <w:b/>
          <w:color w:val="000000"/>
          <w:kern w:val="24"/>
        </w:rPr>
      </w:pPr>
      <w:r w:rsidRPr="00F833EE">
        <w:rPr>
          <w:rFonts w:eastAsia="Tahoma"/>
          <w:color w:val="000000"/>
          <w:kern w:val="24"/>
        </w:rPr>
        <w:lastRenderedPageBreak/>
        <w:t xml:space="preserve"> </w:t>
      </w:r>
      <w:r w:rsidR="00F54074" w:rsidRPr="00F833EE">
        <w:rPr>
          <w:rFonts w:eastAsia="Tahoma"/>
          <w:b/>
          <w:color w:val="000000"/>
          <w:kern w:val="24"/>
        </w:rPr>
        <w:t>5</w:t>
      </w:r>
      <w:r w:rsidRPr="00F833EE">
        <w:rPr>
          <w:rFonts w:eastAsia="Tahoma"/>
          <w:b/>
          <w:color w:val="000000"/>
          <w:kern w:val="24"/>
        </w:rPr>
        <w:t>. Disclosure to clients</w:t>
      </w:r>
    </w:p>
    <w:p w14:paraId="102A5B6D" w14:textId="40F2362A" w:rsidR="00F547B0" w:rsidRPr="00F833EE" w:rsidRDefault="00F547B0" w:rsidP="00A7122B">
      <w:pPr>
        <w:widowControl w:val="0"/>
        <w:textAlignment w:val="baseline"/>
        <w:rPr>
          <w:rFonts w:eastAsia="Tahoma"/>
          <w:color w:val="000000"/>
          <w:kern w:val="24"/>
        </w:rPr>
      </w:pPr>
      <w:r w:rsidRPr="00F833EE">
        <w:rPr>
          <w:rFonts w:eastAsia="Tahoma"/>
          <w:color w:val="000000"/>
          <w:kern w:val="24"/>
        </w:rPr>
        <w:t xml:space="preserve">The registrant will provide each client or potential client with a plain language explanation of the </w:t>
      </w:r>
      <w:r w:rsidR="00C177CB" w:rsidRPr="00F833EE">
        <w:rPr>
          <w:rFonts w:eastAsia="Tahoma"/>
          <w:color w:val="000000"/>
          <w:kern w:val="24"/>
        </w:rPr>
        <w:t>limited</w:t>
      </w:r>
      <w:r w:rsidRPr="00F833EE">
        <w:rPr>
          <w:rFonts w:eastAsia="Tahoma"/>
          <w:color w:val="000000"/>
          <w:kern w:val="24"/>
        </w:rPr>
        <w:t xml:space="preserve"> advising activities that the registrant is permitted to perform </w:t>
      </w:r>
      <w:r w:rsidR="00331534" w:rsidRPr="00F833EE">
        <w:rPr>
          <w:rFonts w:eastAsia="Tahoma"/>
          <w:color w:val="000000"/>
          <w:kern w:val="24"/>
        </w:rPr>
        <w:t xml:space="preserve">as a result of </w:t>
      </w:r>
      <w:r w:rsidRPr="00F833EE">
        <w:rPr>
          <w:rFonts w:eastAsia="Tahoma"/>
          <w:color w:val="000000"/>
          <w:kern w:val="24"/>
        </w:rPr>
        <w:t>these terms and conditions, as well as an explanation of the advising activities that will be performed for the client or potential client by other registered individuals of the firm who are not subject to terms and conditions of this kind. This information may form a part of the registered firm’s client relationship disclosure information</w:t>
      </w:r>
      <w:r w:rsidR="00331534" w:rsidRPr="00F833EE">
        <w:rPr>
          <w:rFonts w:eastAsia="Tahoma"/>
          <w:color w:val="000000"/>
          <w:kern w:val="24"/>
        </w:rPr>
        <w:t xml:space="preserve"> delivered under section 14.2 of NI 31-103</w:t>
      </w:r>
      <w:r w:rsidRPr="00F833EE">
        <w:rPr>
          <w:rFonts w:eastAsia="Tahoma"/>
          <w:color w:val="000000"/>
          <w:kern w:val="24"/>
        </w:rPr>
        <w:t>.</w:t>
      </w:r>
    </w:p>
    <w:p w14:paraId="1D79B890" w14:textId="77777777" w:rsidR="00F547B0" w:rsidRPr="00F833EE" w:rsidRDefault="00F547B0" w:rsidP="00A7122B">
      <w:pPr>
        <w:widowControl w:val="0"/>
        <w:textAlignment w:val="baseline"/>
        <w:rPr>
          <w:rFonts w:eastAsia="Tahoma"/>
          <w:color w:val="000000"/>
          <w:kern w:val="24"/>
        </w:rPr>
      </w:pPr>
    </w:p>
    <w:p w14:paraId="3760AF73" w14:textId="77777777" w:rsidR="00A7122B" w:rsidRPr="00F833EE" w:rsidRDefault="00A7122B" w:rsidP="00A7122B">
      <w:pPr>
        <w:widowControl w:val="0"/>
        <w:textAlignment w:val="baseline"/>
        <w:rPr>
          <w:rFonts w:eastAsia="Tahoma"/>
          <w:color w:val="000000"/>
          <w:kern w:val="24"/>
        </w:rPr>
      </w:pPr>
    </w:p>
    <w:sectPr w:rsidR="00A7122B" w:rsidRPr="00F833EE">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5B4F5" w14:textId="77777777" w:rsidR="009930B6" w:rsidRDefault="009930B6" w:rsidP="009930B6">
      <w:r>
        <w:separator/>
      </w:r>
    </w:p>
  </w:endnote>
  <w:endnote w:type="continuationSeparator" w:id="0">
    <w:p w14:paraId="1B233BC6" w14:textId="77777777" w:rsidR="009930B6" w:rsidRDefault="009930B6" w:rsidP="0099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470411"/>
      <w:docPartObj>
        <w:docPartGallery w:val="Page Numbers (Bottom of Page)"/>
        <w:docPartUnique/>
      </w:docPartObj>
    </w:sdtPr>
    <w:sdtEndPr>
      <w:rPr>
        <w:noProof/>
      </w:rPr>
    </w:sdtEndPr>
    <w:sdtContent>
      <w:p w14:paraId="1BB347DC" w14:textId="60E1202C" w:rsidR="009930B6" w:rsidRDefault="009930B6">
        <w:pPr>
          <w:pStyle w:val="Footer"/>
          <w:jc w:val="right"/>
        </w:pPr>
        <w:r>
          <w:fldChar w:fldCharType="begin"/>
        </w:r>
        <w:r>
          <w:instrText xml:space="preserve"> PAGE   \* MERGEFORMAT </w:instrText>
        </w:r>
        <w:r>
          <w:fldChar w:fldCharType="separate"/>
        </w:r>
        <w:r w:rsidR="008819EA">
          <w:rPr>
            <w:noProof/>
          </w:rPr>
          <w:t>1</w:t>
        </w:r>
        <w:r>
          <w:rPr>
            <w:noProof/>
          </w:rPr>
          <w:fldChar w:fldCharType="end"/>
        </w:r>
      </w:p>
    </w:sdtContent>
  </w:sdt>
  <w:p w14:paraId="47D87845" w14:textId="77777777" w:rsidR="009930B6" w:rsidRDefault="00993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163BE" w14:textId="77777777" w:rsidR="009930B6" w:rsidRDefault="009930B6" w:rsidP="009930B6">
      <w:r>
        <w:separator/>
      </w:r>
    </w:p>
  </w:footnote>
  <w:footnote w:type="continuationSeparator" w:id="0">
    <w:p w14:paraId="04865A44" w14:textId="77777777" w:rsidR="009930B6" w:rsidRDefault="009930B6" w:rsidP="00993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E42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0A5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C8A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582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B22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265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B86D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E603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C2B7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321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D46AE"/>
    <w:multiLevelType w:val="multilevel"/>
    <w:tmpl w:val="A7C0E2A8"/>
    <w:lvl w:ilvl="0">
      <w:start w:val="1"/>
      <w:numFmt w:val="bullet"/>
      <w:lvlText w:val="o"/>
      <w:lvlJc w:val="left"/>
      <w:pPr>
        <w:tabs>
          <w:tab w:val="left" w:pos="360"/>
        </w:tabs>
        <w:ind w:left="720"/>
      </w:pPr>
      <w:rPr>
        <w:rFonts w:ascii="Courier New" w:eastAsia="Courier New" w:hAnsi="Courier New"/>
        <w:b/>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841365"/>
    <w:multiLevelType w:val="hybridMultilevel"/>
    <w:tmpl w:val="C396C4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F55775"/>
    <w:multiLevelType w:val="hybridMultilevel"/>
    <w:tmpl w:val="634A68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72D476E"/>
    <w:multiLevelType w:val="hybridMultilevel"/>
    <w:tmpl w:val="0EE84A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1D01664C"/>
    <w:multiLevelType w:val="multilevel"/>
    <w:tmpl w:val="CE564CAC"/>
    <w:numStyleLink w:val="OSCPlainLanguage"/>
  </w:abstractNum>
  <w:abstractNum w:abstractNumId="15" w15:restartNumberingAfterBreak="0">
    <w:nsid w:val="27C7330F"/>
    <w:multiLevelType w:val="hybridMultilevel"/>
    <w:tmpl w:val="2C565B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A4A252B"/>
    <w:multiLevelType w:val="hybridMultilevel"/>
    <w:tmpl w:val="53F8E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CC4A5E"/>
    <w:multiLevelType w:val="multilevel"/>
    <w:tmpl w:val="EA602646"/>
    <w:name w:val="x2"/>
    <w:lvl w:ilvl="0">
      <w:start w:val="1"/>
      <w:numFmt w:val="decimal"/>
      <w:lvlText w:val="%1"/>
      <w:lvlJc w:val="left"/>
      <w:pPr>
        <w:ind w:left="720" w:hanging="720"/>
      </w:pPr>
      <w:rPr>
        <w:rFonts w:hint="default"/>
        <w:b w:val="0"/>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3691181E"/>
    <w:multiLevelType w:val="multilevel"/>
    <w:tmpl w:val="CE564CAC"/>
    <w:name w:val="x"/>
    <w:styleLink w:val="OSCPlainLanguag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3E3004C0"/>
    <w:multiLevelType w:val="multilevel"/>
    <w:tmpl w:val="40BE1924"/>
    <w:lvl w:ilvl="0">
      <w:start w:val="1"/>
      <w:numFmt w:val="bullet"/>
      <w:lvlText w:val=""/>
      <w:lvlJc w:val="left"/>
      <w:pPr>
        <w:tabs>
          <w:tab w:val="left" w:pos="360"/>
        </w:tabs>
        <w:ind w:left="720"/>
      </w:pPr>
      <w:rPr>
        <w:rFonts w:ascii="Symbol" w:hAnsi="Symbol" w:hint="default"/>
        <w:b/>
        <w:strike w:val="0"/>
        <w:color w:val="000000"/>
        <w:spacing w:val="5"/>
        <w:w w:val="100"/>
        <w:sz w:val="21"/>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DE382A"/>
    <w:multiLevelType w:val="multilevel"/>
    <w:tmpl w:val="CE564CAC"/>
    <w:name w:val="x2"/>
    <w:numStyleLink w:val="OSCPlainLanguage"/>
  </w:abstractNum>
  <w:abstractNum w:abstractNumId="21" w15:restartNumberingAfterBreak="0">
    <w:nsid w:val="41A7534C"/>
    <w:multiLevelType w:val="hybridMultilevel"/>
    <w:tmpl w:val="88BC0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2EB7B07"/>
    <w:multiLevelType w:val="multilevel"/>
    <w:tmpl w:val="CE564CAC"/>
    <w:name w:val="x"/>
    <w:numStyleLink w:val="OSCPlainLanguage"/>
  </w:abstractNum>
  <w:abstractNum w:abstractNumId="23" w15:restartNumberingAfterBreak="0">
    <w:nsid w:val="455A4B1F"/>
    <w:multiLevelType w:val="hybridMultilevel"/>
    <w:tmpl w:val="3DE4E4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2326B51"/>
    <w:multiLevelType w:val="hybridMultilevel"/>
    <w:tmpl w:val="CD9672DE"/>
    <w:lvl w:ilvl="0" w:tplc="108886AA">
      <w:start w:val="1"/>
      <w:numFmt w:val="lowerLetter"/>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E5E5384"/>
    <w:multiLevelType w:val="multilevel"/>
    <w:tmpl w:val="6396C6BE"/>
    <w:lvl w:ilvl="0">
      <w:start w:val="1"/>
      <w:numFmt w:val="bullet"/>
      <w:lvlText w:val="·"/>
      <w:lvlJc w:val="left"/>
      <w:pPr>
        <w:tabs>
          <w:tab w:val="left" w:pos="360"/>
        </w:tabs>
        <w:ind w:left="720"/>
      </w:pPr>
      <w:rPr>
        <w:rFonts w:ascii="Symbol" w:eastAsia="Symbol" w:hAnsi="Symbol"/>
        <w:b/>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5C72DD"/>
    <w:multiLevelType w:val="multilevel"/>
    <w:tmpl w:val="A9222F60"/>
    <w:lvl w:ilvl="0">
      <w:start w:val="1"/>
      <w:numFmt w:val="bullet"/>
      <w:lvlText w:val="·"/>
      <w:lvlJc w:val="left"/>
      <w:pPr>
        <w:tabs>
          <w:tab w:val="left" w:pos="360"/>
        </w:tabs>
        <w:ind w:left="720"/>
      </w:pPr>
      <w:rPr>
        <w:rFonts w:ascii="Symbol" w:eastAsia="Symbol" w:hAnsi="Symbol"/>
        <w:b/>
        <w:strike w:val="0"/>
        <w:color w:val="000000"/>
        <w:spacing w:val="1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E557B9"/>
    <w:multiLevelType w:val="hybridMultilevel"/>
    <w:tmpl w:val="2B8A9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2"/>
  </w:num>
  <w:num w:numId="4">
    <w:abstractNumId w:val="22"/>
  </w:num>
  <w:num w:numId="5">
    <w:abstractNumId w:val="22"/>
  </w:num>
  <w:num w:numId="6">
    <w:abstractNumId w:val="22"/>
  </w:num>
  <w:num w:numId="7">
    <w:abstractNumId w:val="22"/>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4"/>
  </w:num>
  <w:num w:numId="20">
    <w:abstractNumId w:val="16"/>
  </w:num>
  <w:num w:numId="21">
    <w:abstractNumId w:val="23"/>
  </w:num>
  <w:num w:numId="22">
    <w:abstractNumId w:val="25"/>
  </w:num>
  <w:num w:numId="23">
    <w:abstractNumId w:val="10"/>
  </w:num>
  <w:num w:numId="24">
    <w:abstractNumId w:val="26"/>
  </w:num>
  <w:num w:numId="25">
    <w:abstractNumId w:val="19"/>
  </w:num>
  <w:num w:numId="26">
    <w:abstractNumId w:val="24"/>
  </w:num>
  <w:num w:numId="27">
    <w:abstractNumId w:val="11"/>
  </w:num>
  <w:num w:numId="28">
    <w:abstractNumId w:val="27"/>
  </w:num>
  <w:num w:numId="29">
    <w:abstractNumId w:val="15"/>
  </w:num>
  <w:num w:numId="30">
    <w:abstractNumId w:val="12"/>
  </w:num>
  <w:num w:numId="31">
    <w:abstractNumId w:val="13"/>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21929A3-CB01-40D3-BDB7-37F50878A5E0}"/>
    <w:docVar w:name="dgnword-eventsink" w:val="661142696"/>
  </w:docVars>
  <w:rsids>
    <w:rsidRoot w:val="003C40F4"/>
    <w:rsid w:val="00012BF5"/>
    <w:rsid w:val="00014B50"/>
    <w:rsid w:val="0002075E"/>
    <w:rsid w:val="00075BA1"/>
    <w:rsid w:val="00077ED5"/>
    <w:rsid w:val="000909CA"/>
    <w:rsid w:val="000B6343"/>
    <w:rsid w:val="000D7B34"/>
    <w:rsid w:val="00127BC1"/>
    <w:rsid w:val="00133C19"/>
    <w:rsid w:val="00140FF2"/>
    <w:rsid w:val="001865E5"/>
    <w:rsid w:val="00195543"/>
    <w:rsid w:val="0019799E"/>
    <w:rsid w:val="001D5408"/>
    <w:rsid w:val="001F221E"/>
    <w:rsid w:val="00205226"/>
    <w:rsid w:val="00207254"/>
    <w:rsid w:val="00212D0F"/>
    <w:rsid w:val="00223749"/>
    <w:rsid w:val="00224277"/>
    <w:rsid w:val="002246A9"/>
    <w:rsid w:val="00237682"/>
    <w:rsid w:val="00271675"/>
    <w:rsid w:val="00280BA6"/>
    <w:rsid w:val="00285AC6"/>
    <w:rsid w:val="00293705"/>
    <w:rsid w:val="002C0106"/>
    <w:rsid w:val="002D6474"/>
    <w:rsid w:val="002E2811"/>
    <w:rsid w:val="002F008E"/>
    <w:rsid w:val="003105DD"/>
    <w:rsid w:val="003128FD"/>
    <w:rsid w:val="0031410E"/>
    <w:rsid w:val="00314787"/>
    <w:rsid w:val="00331534"/>
    <w:rsid w:val="00344C38"/>
    <w:rsid w:val="00372D91"/>
    <w:rsid w:val="00385D29"/>
    <w:rsid w:val="003904E2"/>
    <w:rsid w:val="003C40F4"/>
    <w:rsid w:val="003C797F"/>
    <w:rsid w:val="00412786"/>
    <w:rsid w:val="0044537B"/>
    <w:rsid w:val="0045241A"/>
    <w:rsid w:val="004865B7"/>
    <w:rsid w:val="004B1375"/>
    <w:rsid w:val="00502870"/>
    <w:rsid w:val="005139C3"/>
    <w:rsid w:val="00575777"/>
    <w:rsid w:val="005A36F0"/>
    <w:rsid w:val="005D2A60"/>
    <w:rsid w:val="00624427"/>
    <w:rsid w:val="00651B35"/>
    <w:rsid w:val="00671190"/>
    <w:rsid w:val="0067189B"/>
    <w:rsid w:val="0068168A"/>
    <w:rsid w:val="006B4310"/>
    <w:rsid w:val="006D2A9E"/>
    <w:rsid w:val="006F43C8"/>
    <w:rsid w:val="00711EF2"/>
    <w:rsid w:val="0073715A"/>
    <w:rsid w:val="007374A9"/>
    <w:rsid w:val="0075357C"/>
    <w:rsid w:val="007576B5"/>
    <w:rsid w:val="00762994"/>
    <w:rsid w:val="0077728E"/>
    <w:rsid w:val="007979D4"/>
    <w:rsid w:val="007A1410"/>
    <w:rsid w:val="007B15BF"/>
    <w:rsid w:val="007C0B74"/>
    <w:rsid w:val="007E2AC2"/>
    <w:rsid w:val="007E5283"/>
    <w:rsid w:val="007F4869"/>
    <w:rsid w:val="008204DC"/>
    <w:rsid w:val="00840312"/>
    <w:rsid w:val="00843E3A"/>
    <w:rsid w:val="00844672"/>
    <w:rsid w:val="008819EA"/>
    <w:rsid w:val="00883961"/>
    <w:rsid w:val="0089706E"/>
    <w:rsid w:val="00897350"/>
    <w:rsid w:val="008A65D0"/>
    <w:rsid w:val="008B1A2E"/>
    <w:rsid w:val="008B766A"/>
    <w:rsid w:val="008C2B1E"/>
    <w:rsid w:val="008C59A5"/>
    <w:rsid w:val="008F4FE9"/>
    <w:rsid w:val="0093321B"/>
    <w:rsid w:val="009740B9"/>
    <w:rsid w:val="00974F4C"/>
    <w:rsid w:val="00983697"/>
    <w:rsid w:val="009930B6"/>
    <w:rsid w:val="009D57DC"/>
    <w:rsid w:val="009F24D5"/>
    <w:rsid w:val="00A01EDD"/>
    <w:rsid w:val="00A219AB"/>
    <w:rsid w:val="00A3671F"/>
    <w:rsid w:val="00A41DB6"/>
    <w:rsid w:val="00A520F3"/>
    <w:rsid w:val="00A540DA"/>
    <w:rsid w:val="00A54BC5"/>
    <w:rsid w:val="00A67027"/>
    <w:rsid w:val="00A7122B"/>
    <w:rsid w:val="00A731A1"/>
    <w:rsid w:val="00A73CED"/>
    <w:rsid w:val="00AB7ADF"/>
    <w:rsid w:val="00AD0778"/>
    <w:rsid w:val="00AD5DD7"/>
    <w:rsid w:val="00AF155A"/>
    <w:rsid w:val="00AF754D"/>
    <w:rsid w:val="00B22432"/>
    <w:rsid w:val="00B34DE7"/>
    <w:rsid w:val="00B42CE3"/>
    <w:rsid w:val="00B547B6"/>
    <w:rsid w:val="00B90276"/>
    <w:rsid w:val="00BA104F"/>
    <w:rsid w:val="00BB4120"/>
    <w:rsid w:val="00BD31B6"/>
    <w:rsid w:val="00BD413E"/>
    <w:rsid w:val="00C06465"/>
    <w:rsid w:val="00C177CB"/>
    <w:rsid w:val="00C2259B"/>
    <w:rsid w:val="00C24E45"/>
    <w:rsid w:val="00C26A37"/>
    <w:rsid w:val="00C33CAC"/>
    <w:rsid w:val="00C6653F"/>
    <w:rsid w:val="00C677DE"/>
    <w:rsid w:val="00C77B94"/>
    <w:rsid w:val="00CA5666"/>
    <w:rsid w:val="00CA64A1"/>
    <w:rsid w:val="00CA6800"/>
    <w:rsid w:val="00CE2CF4"/>
    <w:rsid w:val="00D05584"/>
    <w:rsid w:val="00D30A5A"/>
    <w:rsid w:val="00D51B16"/>
    <w:rsid w:val="00D51CBB"/>
    <w:rsid w:val="00D5319F"/>
    <w:rsid w:val="00D57C8A"/>
    <w:rsid w:val="00D61522"/>
    <w:rsid w:val="00D70D23"/>
    <w:rsid w:val="00D71789"/>
    <w:rsid w:val="00D92AD9"/>
    <w:rsid w:val="00D93D9C"/>
    <w:rsid w:val="00DC25C6"/>
    <w:rsid w:val="00DD1E80"/>
    <w:rsid w:val="00E072AC"/>
    <w:rsid w:val="00E21266"/>
    <w:rsid w:val="00E50531"/>
    <w:rsid w:val="00E72065"/>
    <w:rsid w:val="00E76501"/>
    <w:rsid w:val="00E76FA5"/>
    <w:rsid w:val="00E77491"/>
    <w:rsid w:val="00E77734"/>
    <w:rsid w:val="00EB4F10"/>
    <w:rsid w:val="00ED0E69"/>
    <w:rsid w:val="00F13F00"/>
    <w:rsid w:val="00F41820"/>
    <w:rsid w:val="00F41D71"/>
    <w:rsid w:val="00F54074"/>
    <w:rsid w:val="00F547B0"/>
    <w:rsid w:val="00F60713"/>
    <w:rsid w:val="00F7003E"/>
    <w:rsid w:val="00F833EE"/>
    <w:rsid w:val="00F84AEC"/>
    <w:rsid w:val="00F90456"/>
    <w:rsid w:val="00F95FE7"/>
    <w:rsid w:val="00FA1521"/>
    <w:rsid w:val="00FA17D4"/>
    <w:rsid w:val="00FB69FF"/>
    <w:rsid w:val="00FB7997"/>
    <w:rsid w:val="00FC51FB"/>
    <w:rsid w:val="00FF637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0A33"/>
  <w15:docId w15:val="{762E8BAF-9E74-431E-8B54-F2C0F292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zh-TW"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9CA"/>
    <w:pPr>
      <w:spacing w:after="0" w:line="240" w:lineRule="auto"/>
    </w:pPr>
    <w:rPr>
      <w:rFonts w:ascii="Times New Roman" w:eastAsia="PMingLiU" w:hAnsi="Times New Roman" w:cs="Times New Roman"/>
      <w:lang w:val="en-US" w:eastAsia="en-US"/>
    </w:rPr>
  </w:style>
  <w:style w:type="paragraph" w:styleId="Heading1">
    <w:name w:val="heading 1"/>
    <w:basedOn w:val="Normal"/>
    <w:next w:val="Normal"/>
    <w:link w:val="Heading1Char"/>
    <w:uiPriority w:val="2"/>
    <w:qFormat/>
    <w:rsid w:val="008A65D0"/>
    <w:pPr>
      <w:keepNext/>
      <w:keepLines/>
      <w:outlineLvl w:val="0"/>
    </w:pPr>
    <w:rPr>
      <w:rFonts w:eastAsiaTheme="majorEastAsia" w:cstheme="majorBidi"/>
      <w:b/>
      <w:bCs/>
      <w:sz w:val="24"/>
      <w:szCs w:val="28"/>
    </w:rPr>
  </w:style>
  <w:style w:type="paragraph" w:styleId="Heading2">
    <w:name w:val="heading 2"/>
    <w:basedOn w:val="Normal"/>
    <w:next w:val="Normal"/>
    <w:link w:val="Heading2Char"/>
    <w:uiPriority w:val="3"/>
    <w:qFormat/>
    <w:rsid w:val="008A65D0"/>
    <w:pPr>
      <w:keepNext/>
      <w:keepLines/>
      <w:spacing w:before="120"/>
      <w:outlineLvl w:val="1"/>
    </w:pPr>
    <w:rPr>
      <w:rFonts w:eastAsiaTheme="majorEastAsia" w:cstheme="majorBidi"/>
      <w:b/>
      <w:bCs/>
      <w:sz w:val="24"/>
      <w:szCs w:val="26"/>
    </w:rPr>
  </w:style>
  <w:style w:type="paragraph" w:styleId="Heading3">
    <w:name w:val="heading 3"/>
    <w:basedOn w:val="Normal"/>
    <w:next w:val="Normal"/>
    <w:link w:val="Heading3Char"/>
    <w:uiPriority w:val="4"/>
    <w:qFormat/>
    <w:rsid w:val="008A65D0"/>
    <w:pPr>
      <w:keepNext/>
      <w:keepLines/>
      <w:outlineLvl w:val="2"/>
    </w:pPr>
    <w:rPr>
      <w:rFonts w:ascii="Arial" w:eastAsiaTheme="majorEastAsia" w:hAnsi="Arial" w:cstheme="majorBidi"/>
      <w:b/>
      <w:bCs/>
      <w:sz w:val="24"/>
    </w:rPr>
  </w:style>
  <w:style w:type="paragraph" w:styleId="Heading4">
    <w:name w:val="heading 4"/>
    <w:basedOn w:val="Normal"/>
    <w:next w:val="Normal"/>
    <w:link w:val="Heading4Char"/>
    <w:uiPriority w:val="9"/>
    <w:qFormat/>
    <w:rsid w:val="008A65D0"/>
    <w:pPr>
      <w:keepNext/>
      <w:keepLines/>
      <w:spacing w:before="12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semiHidden/>
    <w:unhideWhenUsed/>
    <w:qFormat/>
    <w:rsid w:val="008A65D0"/>
    <w:pPr>
      <w:keepNext/>
      <w:keepLines/>
      <w:outlineLvl w:val="4"/>
    </w:pPr>
    <w:rPr>
      <w:rFonts w:eastAsiaTheme="majorEastAsia" w:cstheme="majorBidi"/>
      <w:sz w:val="24"/>
      <w:u w:val="single"/>
    </w:rPr>
  </w:style>
  <w:style w:type="paragraph" w:styleId="Heading6">
    <w:name w:val="heading 6"/>
    <w:basedOn w:val="Normal"/>
    <w:next w:val="Normal"/>
    <w:link w:val="Heading6Char"/>
    <w:uiPriority w:val="9"/>
    <w:semiHidden/>
    <w:unhideWhenUsed/>
    <w:qFormat/>
    <w:rsid w:val="008A65D0"/>
    <w:pPr>
      <w:keepNext/>
      <w:keepLines/>
      <w:outlineLvl w:val="5"/>
    </w:pPr>
    <w:rPr>
      <w:rFonts w:eastAsiaTheme="majorEastAsia" w:cstheme="majorBidi"/>
      <w:i/>
      <w:iCs/>
      <w:sz w:val="24"/>
    </w:rPr>
  </w:style>
  <w:style w:type="paragraph" w:styleId="Heading7">
    <w:name w:val="heading 7"/>
    <w:basedOn w:val="Normal"/>
    <w:next w:val="Normal"/>
    <w:link w:val="Heading7Char"/>
    <w:uiPriority w:val="9"/>
    <w:semiHidden/>
    <w:unhideWhenUsed/>
    <w:qFormat/>
    <w:rsid w:val="008A65D0"/>
    <w:pPr>
      <w:keepNext/>
      <w:keepLines/>
      <w:spacing w:before="20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8A65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A65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A65D0"/>
    <w:rPr>
      <w:rFonts w:ascii="Verdana" w:eastAsiaTheme="majorEastAsia" w:hAnsi="Verdana" w:cstheme="majorBidi"/>
      <w:b/>
      <w:bCs/>
      <w:sz w:val="24"/>
      <w:szCs w:val="28"/>
    </w:rPr>
  </w:style>
  <w:style w:type="character" w:customStyle="1" w:styleId="Heading2Char">
    <w:name w:val="Heading 2 Char"/>
    <w:basedOn w:val="DefaultParagraphFont"/>
    <w:link w:val="Heading2"/>
    <w:uiPriority w:val="3"/>
    <w:rsid w:val="008A65D0"/>
    <w:rPr>
      <w:rFonts w:ascii="Verdana" w:eastAsiaTheme="majorEastAsia" w:hAnsi="Verdana" w:cstheme="majorBidi"/>
      <w:b/>
      <w:bCs/>
      <w:sz w:val="24"/>
      <w:szCs w:val="26"/>
    </w:rPr>
  </w:style>
  <w:style w:type="character" w:customStyle="1" w:styleId="Heading3Char">
    <w:name w:val="Heading 3 Char"/>
    <w:basedOn w:val="DefaultParagraphFont"/>
    <w:link w:val="Heading3"/>
    <w:uiPriority w:val="4"/>
    <w:rsid w:val="008A65D0"/>
    <w:rPr>
      <w:rFonts w:ascii="Arial" w:eastAsiaTheme="majorEastAsia" w:hAnsi="Arial" w:cstheme="majorBidi"/>
      <w:b/>
      <w:bCs/>
      <w:sz w:val="24"/>
    </w:rPr>
  </w:style>
  <w:style w:type="paragraph" w:styleId="Title">
    <w:name w:val="Title"/>
    <w:basedOn w:val="Normal"/>
    <w:next w:val="Normal"/>
    <w:link w:val="TitleChar"/>
    <w:uiPriority w:val="10"/>
    <w:qFormat/>
    <w:rsid w:val="008A65D0"/>
    <w:pPr>
      <w:keepNext/>
      <w:spacing w:after="24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8A65D0"/>
    <w:rPr>
      <w:rFonts w:ascii="Verdana" w:eastAsiaTheme="majorEastAsia" w:hAnsi="Verdana" w:cstheme="majorBidi"/>
      <w:b/>
      <w:spacing w:val="5"/>
      <w:kern w:val="28"/>
      <w:sz w:val="28"/>
      <w:szCs w:val="52"/>
    </w:rPr>
  </w:style>
  <w:style w:type="character" w:customStyle="1" w:styleId="Heading4Char">
    <w:name w:val="Heading 4 Char"/>
    <w:basedOn w:val="DefaultParagraphFont"/>
    <w:link w:val="Heading4"/>
    <w:uiPriority w:val="9"/>
    <w:rsid w:val="008A65D0"/>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8A65D0"/>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sid w:val="008A65D0"/>
    <w:rPr>
      <w:rFonts w:ascii="Times New Roman" w:eastAsiaTheme="majorEastAsia" w:hAnsi="Times New Roman" w:cstheme="majorBidi"/>
      <w:i/>
      <w:iCs/>
      <w:sz w:val="24"/>
    </w:rPr>
  </w:style>
  <w:style w:type="paragraph" w:styleId="BodyText">
    <w:name w:val="Body Text"/>
    <w:basedOn w:val="Normal"/>
    <w:link w:val="BodyTextChar"/>
    <w:uiPriority w:val="4"/>
    <w:qFormat/>
    <w:rsid w:val="008A65D0"/>
    <w:pPr>
      <w:ind w:firstLine="720"/>
    </w:pPr>
  </w:style>
  <w:style w:type="character" w:customStyle="1" w:styleId="BodyTextChar">
    <w:name w:val="Body Text Char"/>
    <w:basedOn w:val="DefaultParagraphFont"/>
    <w:link w:val="BodyText"/>
    <w:uiPriority w:val="4"/>
    <w:rsid w:val="008A65D0"/>
    <w:rPr>
      <w:rFonts w:ascii="Verdana" w:hAnsi="Verdana"/>
      <w:sz w:val="21"/>
    </w:rPr>
  </w:style>
  <w:style w:type="paragraph" w:styleId="Subtitle">
    <w:name w:val="Subtitle"/>
    <w:basedOn w:val="Normal"/>
    <w:next w:val="Normal"/>
    <w:link w:val="SubtitleChar"/>
    <w:uiPriority w:val="11"/>
    <w:qFormat/>
    <w:rsid w:val="008A65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5D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8A65D0"/>
    <w:pPr>
      <w:ind w:left="720"/>
      <w:contextualSpacing/>
    </w:pPr>
  </w:style>
  <w:style w:type="paragraph" w:styleId="BodyText2">
    <w:name w:val="Body Text 2"/>
    <w:basedOn w:val="Normal"/>
    <w:link w:val="BodyText2Char"/>
    <w:rsid w:val="00D92AD9"/>
    <w:pPr>
      <w:spacing w:line="480" w:lineRule="auto"/>
    </w:pPr>
  </w:style>
  <w:style w:type="paragraph" w:customStyle="1" w:styleId="OSCPLListNumber">
    <w:name w:val="OSC PL List Number"/>
    <w:basedOn w:val="ListNumber"/>
    <w:qFormat/>
    <w:rsid w:val="008A65D0"/>
    <w:rPr>
      <w:rFonts w:eastAsia="Times New Roman"/>
    </w:rPr>
  </w:style>
  <w:style w:type="paragraph" w:styleId="ListNumber">
    <w:name w:val="List Number"/>
    <w:basedOn w:val="Normal"/>
    <w:rsid w:val="00575777"/>
  </w:style>
  <w:style w:type="numbering" w:customStyle="1" w:styleId="OSCPlainLanguage">
    <w:name w:val="OSC Plain Language"/>
    <w:uiPriority w:val="99"/>
    <w:rsid w:val="00BD413E"/>
    <w:pPr>
      <w:numPr>
        <w:numId w:val="8"/>
      </w:numPr>
    </w:pPr>
  </w:style>
  <w:style w:type="character" w:customStyle="1" w:styleId="Heading7Char">
    <w:name w:val="Heading 7 Char"/>
    <w:basedOn w:val="DefaultParagraphFont"/>
    <w:link w:val="Heading7"/>
    <w:uiPriority w:val="9"/>
    <w:semiHidden/>
    <w:rsid w:val="008A65D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A65D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A65D0"/>
    <w:rPr>
      <w:rFonts w:asciiTheme="majorHAnsi" w:eastAsiaTheme="majorEastAsia" w:hAnsiTheme="majorHAnsi" w:cstheme="majorBidi"/>
      <w:i/>
      <w:iCs/>
      <w:color w:val="404040" w:themeColor="text1" w:themeTint="BF"/>
      <w:sz w:val="20"/>
      <w:szCs w:val="20"/>
    </w:rPr>
  </w:style>
  <w:style w:type="character" w:styleId="Strong">
    <w:name w:val="Strong"/>
    <w:uiPriority w:val="22"/>
    <w:qFormat/>
    <w:rsid w:val="008A65D0"/>
    <w:rPr>
      <w:b/>
      <w:bCs/>
    </w:rPr>
  </w:style>
  <w:style w:type="character" w:styleId="Emphasis">
    <w:name w:val="Emphasis"/>
    <w:uiPriority w:val="20"/>
    <w:qFormat/>
    <w:rsid w:val="008A65D0"/>
    <w:rPr>
      <w:i/>
      <w:iCs/>
    </w:rPr>
  </w:style>
  <w:style w:type="paragraph" w:styleId="NoSpacing">
    <w:name w:val="No Spacing"/>
    <w:basedOn w:val="Normal"/>
    <w:link w:val="NoSpacingChar"/>
    <w:uiPriority w:val="1"/>
    <w:qFormat/>
    <w:rsid w:val="008A65D0"/>
    <w:rPr>
      <w:sz w:val="24"/>
    </w:rPr>
  </w:style>
  <w:style w:type="paragraph" w:styleId="Quote">
    <w:name w:val="Quote"/>
    <w:basedOn w:val="Normal"/>
    <w:next w:val="Normal"/>
    <w:link w:val="QuoteChar"/>
    <w:uiPriority w:val="29"/>
    <w:qFormat/>
    <w:rsid w:val="008A65D0"/>
    <w:rPr>
      <w:i/>
      <w:iCs/>
      <w:color w:val="000000" w:themeColor="text1"/>
      <w:sz w:val="24"/>
    </w:rPr>
  </w:style>
  <w:style w:type="character" w:customStyle="1" w:styleId="QuoteChar">
    <w:name w:val="Quote Char"/>
    <w:basedOn w:val="DefaultParagraphFont"/>
    <w:link w:val="Quote"/>
    <w:uiPriority w:val="29"/>
    <w:rsid w:val="008A65D0"/>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8A65D0"/>
    <w:pPr>
      <w:pBdr>
        <w:bottom w:val="single" w:sz="4" w:space="4" w:color="4F81BD" w:themeColor="accent1"/>
      </w:pBdr>
      <w:spacing w:before="200" w:after="280"/>
      <w:ind w:left="936" w:right="936"/>
    </w:pPr>
    <w:rPr>
      <w:b/>
      <w:bCs/>
      <w:i/>
      <w:iCs/>
      <w:color w:val="4F81BD" w:themeColor="accent1"/>
      <w:sz w:val="24"/>
    </w:rPr>
  </w:style>
  <w:style w:type="character" w:customStyle="1" w:styleId="IntenseQuoteChar">
    <w:name w:val="Intense Quote Char"/>
    <w:basedOn w:val="DefaultParagraphFont"/>
    <w:link w:val="IntenseQuote"/>
    <w:uiPriority w:val="30"/>
    <w:rsid w:val="008A65D0"/>
    <w:rPr>
      <w:rFonts w:ascii="Times New Roman" w:hAnsi="Times New Roman"/>
      <w:b/>
      <w:bCs/>
      <w:i/>
      <w:iCs/>
      <w:color w:val="4F81BD" w:themeColor="accent1"/>
      <w:sz w:val="24"/>
    </w:rPr>
  </w:style>
  <w:style w:type="character" w:styleId="SubtleEmphasis">
    <w:name w:val="Subtle Emphasis"/>
    <w:uiPriority w:val="19"/>
    <w:qFormat/>
    <w:rsid w:val="008A65D0"/>
    <w:rPr>
      <w:i/>
      <w:iCs/>
      <w:color w:val="808080" w:themeColor="text1" w:themeTint="7F"/>
    </w:rPr>
  </w:style>
  <w:style w:type="character" w:styleId="IntenseEmphasis">
    <w:name w:val="Intense Emphasis"/>
    <w:uiPriority w:val="21"/>
    <w:qFormat/>
    <w:rsid w:val="008A65D0"/>
    <w:rPr>
      <w:b/>
      <w:bCs/>
      <w:i/>
      <w:iCs/>
      <w:color w:val="4F81BD" w:themeColor="accent1"/>
    </w:rPr>
  </w:style>
  <w:style w:type="character" w:styleId="SubtleReference">
    <w:name w:val="Subtle Reference"/>
    <w:uiPriority w:val="31"/>
    <w:qFormat/>
    <w:rsid w:val="008A65D0"/>
    <w:rPr>
      <w:smallCaps/>
      <w:color w:val="C0504D" w:themeColor="accent2"/>
      <w:u w:val="single"/>
    </w:rPr>
  </w:style>
  <w:style w:type="character" w:styleId="IntenseReference">
    <w:name w:val="Intense Reference"/>
    <w:uiPriority w:val="32"/>
    <w:qFormat/>
    <w:rsid w:val="008A65D0"/>
    <w:rPr>
      <w:b/>
      <w:bCs/>
      <w:smallCaps/>
      <w:color w:val="C0504D" w:themeColor="accent2"/>
      <w:spacing w:val="5"/>
      <w:u w:val="single"/>
    </w:rPr>
  </w:style>
  <w:style w:type="character" w:styleId="BookTitle">
    <w:name w:val="Book Title"/>
    <w:uiPriority w:val="33"/>
    <w:qFormat/>
    <w:rsid w:val="008A65D0"/>
    <w:rPr>
      <w:b/>
      <w:bCs/>
      <w:smallCaps/>
      <w:spacing w:val="5"/>
    </w:rPr>
  </w:style>
  <w:style w:type="paragraph" w:styleId="TOCHeading">
    <w:name w:val="TOC Heading"/>
    <w:basedOn w:val="Heading1"/>
    <w:next w:val="Normal"/>
    <w:uiPriority w:val="39"/>
    <w:semiHidden/>
    <w:unhideWhenUsed/>
    <w:qFormat/>
    <w:rsid w:val="008A65D0"/>
    <w:pPr>
      <w:spacing w:before="480"/>
      <w:outlineLvl w:val="9"/>
    </w:pPr>
    <w:rPr>
      <w:rFonts w:asciiTheme="majorHAnsi" w:hAnsiTheme="majorHAnsi"/>
      <w:color w:val="365F91" w:themeColor="accent1" w:themeShade="BF"/>
    </w:rPr>
  </w:style>
  <w:style w:type="paragraph" w:styleId="Caption">
    <w:name w:val="caption"/>
    <w:basedOn w:val="Normal"/>
    <w:next w:val="Normal"/>
    <w:uiPriority w:val="35"/>
    <w:semiHidden/>
    <w:unhideWhenUsed/>
    <w:qFormat/>
    <w:rsid w:val="008A65D0"/>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8A65D0"/>
    <w:rPr>
      <w:rFonts w:ascii="Times New Roman" w:hAnsi="Times New Roman"/>
      <w:sz w:val="24"/>
    </w:rPr>
  </w:style>
  <w:style w:type="paragraph" w:styleId="NormalIndent">
    <w:name w:val="Normal Indent"/>
    <w:basedOn w:val="Normal"/>
    <w:rsid w:val="00D92AD9"/>
    <w:pPr>
      <w:ind w:left="720"/>
    </w:pPr>
  </w:style>
  <w:style w:type="character" w:customStyle="1" w:styleId="BodyText2Char">
    <w:name w:val="Body Text 2 Char"/>
    <w:basedOn w:val="DefaultParagraphFont"/>
    <w:link w:val="BodyText2"/>
    <w:rsid w:val="00D92AD9"/>
    <w:rPr>
      <w:rFonts w:ascii="Verdana" w:hAnsi="Verdana"/>
      <w:sz w:val="21"/>
    </w:rPr>
  </w:style>
  <w:style w:type="paragraph" w:styleId="BodyText3">
    <w:name w:val="Body Text 3"/>
    <w:basedOn w:val="Normal"/>
    <w:link w:val="BodyText3Char"/>
    <w:rsid w:val="00D92AD9"/>
    <w:rPr>
      <w:sz w:val="16"/>
      <w:szCs w:val="16"/>
    </w:rPr>
  </w:style>
  <w:style w:type="character" w:customStyle="1" w:styleId="BodyText3Char">
    <w:name w:val="Body Text 3 Char"/>
    <w:basedOn w:val="DefaultParagraphFont"/>
    <w:link w:val="BodyText3"/>
    <w:rsid w:val="00D92AD9"/>
    <w:rPr>
      <w:rFonts w:ascii="Verdana" w:hAnsi="Verdana"/>
      <w:sz w:val="16"/>
      <w:szCs w:val="16"/>
    </w:rPr>
  </w:style>
  <w:style w:type="paragraph" w:styleId="BlockText">
    <w:name w:val="Block Text"/>
    <w:basedOn w:val="Normal"/>
    <w:rsid w:val="00D92AD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rsid w:val="00D92AD9"/>
    <w:pPr>
      <w:ind w:firstLine="360"/>
    </w:pPr>
  </w:style>
  <w:style w:type="character" w:customStyle="1" w:styleId="BodyTextFirstIndentChar">
    <w:name w:val="Body Text First Indent Char"/>
    <w:basedOn w:val="BodyTextChar"/>
    <w:link w:val="BodyTextFirstIndent"/>
    <w:rsid w:val="00D92AD9"/>
    <w:rPr>
      <w:rFonts w:ascii="Verdana" w:hAnsi="Verdana"/>
      <w:sz w:val="21"/>
    </w:rPr>
  </w:style>
  <w:style w:type="paragraph" w:styleId="BodyTextIndent">
    <w:name w:val="Body Text Indent"/>
    <w:basedOn w:val="Normal"/>
    <w:link w:val="BodyTextIndentChar"/>
    <w:rsid w:val="00D92AD9"/>
    <w:pPr>
      <w:ind w:left="283"/>
    </w:pPr>
  </w:style>
  <w:style w:type="character" w:customStyle="1" w:styleId="BodyTextIndentChar">
    <w:name w:val="Body Text Indent Char"/>
    <w:basedOn w:val="DefaultParagraphFont"/>
    <w:link w:val="BodyTextIndent"/>
    <w:rsid w:val="00D92AD9"/>
    <w:rPr>
      <w:rFonts w:ascii="Verdana" w:hAnsi="Verdana"/>
      <w:sz w:val="21"/>
    </w:rPr>
  </w:style>
  <w:style w:type="paragraph" w:styleId="BodyTextFirstIndent2">
    <w:name w:val="Body Text First Indent 2"/>
    <w:basedOn w:val="BodyTextIndent"/>
    <w:link w:val="BodyTextFirstIndent2Char"/>
    <w:rsid w:val="00D92AD9"/>
    <w:pPr>
      <w:ind w:left="360" w:firstLine="360"/>
    </w:pPr>
  </w:style>
  <w:style w:type="character" w:customStyle="1" w:styleId="BodyTextFirstIndent2Char">
    <w:name w:val="Body Text First Indent 2 Char"/>
    <w:basedOn w:val="BodyTextIndentChar"/>
    <w:link w:val="BodyTextFirstIndent2"/>
    <w:rsid w:val="00D92AD9"/>
    <w:rPr>
      <w:rFonts w:ascii="Verdana" w:hAnsi="Verdana"/>
      <w:sz w:val="21"/>
    </w:rPr>
  </w:style>
  <w:style w:type="paragraph" w:styleId="Header">
    <w:name w:val="header"/>
    <w:basedOn w:val="Normal"/>
    <w:link w:val="HeaderChar"/>
    <w:unhideWhenUsed/>
    <w:rsid w:val="009930B6"/>
    <w:pPr>
      <w:tabs>
        <w:tab w:val="center" w:pos="4680"/>
        <w:tab w:val="right" w:pos="9360"/>
      </w:tabs>
    </w:pPr>
  </w:style>
  <w:style w:type="character" w:customStyle="1" w:styleId="HeaderChar">
    <w:name w:val="Header Char"/>
    <w:basedOn w:val="DefaultParagraphFont"/>
    <w:link w:val="Header"/>
    <w:rsid w:val="009930B6"/>
    <w:rPr>
      <w:rFonts w:ascii="Times New Roman" w:eastAsia="PMingLiU" w:hAnsi="Times New Roman" w:cs="Times New Roman"/>
      <w:lang w:val="en-US" w:eastAsia="en-US"/>
    </w:rPr>
  </w:style>
  <w:style w:type="paragraph" w:styleId="Footer">
    <w:name w:val="footer"/>
    <w:basedOn w:val="Normal"/>
    <w:link w:val="FooterChar"/>
    <w:uiPriority w:val="99"/>
    <w:unhideWhenUsed/>
    <w:rsid w:val="009930B6"/>
    <w:pPr>
      <w:tabs>
        <w:tab w:val="center" w:pos="4680"/>
        <w:tab w:val="right" w:pos="9360"/>
      </w:tabs>
    </w:pPr>
  </w:style>
  <w:style w:type="character" w:customStyle="1" w:styleId="FooterChar">
    <w:name w:val="Footer Char"/>
    <w:basedOn w:val="DefaultParagraphFont"/>
    <w:link w:val="Footer"/>
    <w:uiPriority w:val="99"/>
    <w:rsid w:val="009930B6"/>
    <w:rPr>
      <w:rFonts w:ascii="Times New Roman" w:eastAsia="PMingLiU" w:hAnsi="Times New Roman" w:cs="Times New Roman"/>
      <w:lang w:val="en-US" w:eastAsia="en-US"/>
    </w:rPr>
  </w:style>
  <w:style w:type="character" w:styleId="CommentReference">
    <w:name w:val="annotation reference"/>
    <w:basedOn w:val="DefaultParagraphFont"/>
    <w:semiHidden/>
    <w:unhideWhenUsed/>
    <w:rsid w:val="00D51CBB"/>
    <w:rPr>
      <w:sz w:val="16"/>
      <w:szCs w:val="16"/>
    </w:rPr>
  </w:style>
  <w:style w:type="paragraph" w:styleId="CommentText">
    <w:name w:val="annotation text"/>
    <w:basedOn w:val="Normal"/>
    <w:link w:val="CommentTextChar"/>
    <w:semiHidden/>
    <w:unhideWhenUsed/>
    <w:rsid w:val="00D51CBB"/>
    <w:rPr>
      <w:sz w:val="20"/>
      <w:szCs w:val="20"/>
    </w:rPr>
  </w:style>
  <w:style w:type="character" w:customStyle="1" w:styleId="CommentTextChar">
    <w:name w:val="Comment Text Char"/>
    <w:basedOn w:val="DefaultParagraphFont"/>
    <w:link w:val="CommentText"/>
    <w:semiHidden/>
    <w:rsid w:val="00D51CBB"/>
    <w:rPr>
      <w:rFonts w:ascii="Times New Roman" w:eastAsia="PMingLiU" w:hAnsi="Times New Roman" w:cs="Times New Roman"/>
      <w:sz w:val="20"/>
      <w:szCs w:val="20"/>
      <w:lang w:val="en-US" w:eastAsia="en-US"/>
    </w:rPr>
  </w:style>
  <w:style w:type="paragraph" w:styleId="CommentSubject">
    <w:name w:val="annotation subject"/>
    <w:basedOn w:val="CommentText"/>
    <w:next w:val="CommentText"/>
    <w:link w:val="CommentSubjectChar"/>
    <w:semiHidden/>
    <w:unhideWhenUsed/>
    <w:rsid w:val="00D51CBB"/>
    <w:rPr>
      <w:b/>
      <w:bCs/>
    </w:rPr>
  </w:style>
  <w:style w:type="character" w:customStyle="1" w:styleId="CommentSubjectChar">
    <w:name w:val="Comment Subject Char"/>
    <w:basedOn w:val="CommentTextChar"/>
    <w:link w:val="CommentSubject"/>
    <w:semiHidden/>
    <w:rsid w:val="00D51CBB"/>
    <w:rPr>
      <w:rFonts w:ascii="Times New Roman" w:eastAsia="PMingLiU" w:hAnsi="Times New Roman" w:cs="Times New Roman"/>
      <w:b/>
      <w:bCs/>
      <w:sz w:val="20"/>
      <w:szCs w:val="20"/>
      <w:lang w:val="en-US" w:eastAsia="en-US"/>
    </w:rPr>
  </w:style>
  <w:style w:type="paragraph" w:styleId="BalloonText">
    <w:name w:val="Balloon Text"/>
    <w:basedOn w:val="Normal"/>
    <w:link w:val="BalloonTextChar"/>
    <w:semiHidden/>
    <w:unhideWhenUsed/>
    <w:rsid w:val="00D51CBB"/>
    <w:rPr>
      <w:rFonts w:ascii="Segoe UI" w:hAnsi="Segoe UI" w:cs="Segoe UI"/>
      <w:sz w:val="18"/>
      <w:szCs w:val="18"/>
    </w:rPr>
  </w:style>
  <w:style w:type="character" w:customStyle="1" w:styleId="BalloonTextChar">
    <w:name w:val="Balloon Text Char"/>
    <w:basedOn w:val="DefaultParagraphFont"/>
    <w:link w:val="BalloonText"/>
    <w:semiHidden/>
    <w:rsid w:val="00D51CBB"/>
    <w:rPr>
      <w:rFonts w:ascii="Segoe UI" w:eastAsia="PMingLiU"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FE17A-2C3C-47ED-88B5-03A64226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Jepson</dc:creator>
  <cp:lastModifiedBy>Victoria Marn</cp:lastModifiedBy>
  <cp:revision>2</cp:revision>
  <cp:lastPrinted>2020-01-17T16:56:00Z</cp:lastPrinted>
  <dcterms:created xsi:type="dcterms:W3CDTF">2021-02-24T19:53:00Z</dcterms:created>
  <dcterms:modified xsi:type="dcterms:W3CDTF">2021-02-24T19:53:00Z</dcterms:modified>
</cp:coreProperties>
</file>