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FFE43" w14:textId="65019888" w:rsidR="007F7D9E" w:rsidRDefault="00F775F6" w:rsidP="007B0A4B">
      <w:pPr>
        <w:pStyle w:val="HeaderTitle"/>
      </w:pPr>
      <w:r w:rsidRPr="00F01FF6">
        <w:rPr>
          <w:rFonts w:cs="Calibri (Body)"/>
          <w:noProof/>
          <w:spacing w:val="-2"/>
          <w:sz w:val="52"/>
        </w:rPr>
        <mc:AlternateContent>
          <mc:Choice Requires="wps">
            <w:drawing>
              <wp:anchor distT="0" distB="0" distL="114300" distR="114300" simplePos="0" relativeHeight="251664384" behindDoc="1" locked="0" layoutInCell="1" allowOverlap="1" wp14:anchorId="1290B73E" wp14:editId="2D68B4FF">
                <wp:simplePos x="0" y="0"/>
                <wp:positionH relativeFrom="margin">
                  <wp:posOffset>-909348</wp:posOffset>
                </wp:positionH>
                <wp:positionV relativeFrom="paragraph">
                  <wp:posOffset>-678843</wp:posOffset>
                </wp:positionV>
                <wp:extent cx="7795134" cy="1772285"/>
                <wp:effectExtent l="0" t="0" r="3175" b="5715"/>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5134" cy="1772285"/>
                        </a:xfrm>
                        <a:prstGeom prst="rect">
                          <a:avLst/>
                        </a:prstGeom>
                        <a:solidFill>
                          <a:srgbClr val="BBE4EC"/>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BA072" id="Rectangle 14" o:spid="_x0000_s1026" alt="&quot;&quot;" style="position:absolute;margin-left:-71.6pt;margin-top:-53.45pt;width:613.8pt;height:139.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" fillcolor="#bbe4ec" stroked="f" strokeweight="2.25pt">
                <w10:wrap anchorx="margin"/>
              </v:rect>
            </w:pict>
          </mc:Fallback>
        </mc:AlternateContent>
      </w:r>
      <w:r w:rsidR="007F7D9E">
        <w:t xml:space="preserve">White Label Materials: </w:t>
      </w:r>
    </w:p>
    <w:p w14:paraId="5F8BD28D" w14:textId="64DA1379" w:rsidR="00E317C6" w:rsidRDefault="007F7D9E" w:rsidP="00D53B28">
      <w:pPr>
        <w:pStyle w:val="Subheader"/>
      </w:pPr>
      <w:r>
        <w:t>User Guide</w:t>
      </w:r>
    </w:p>
    <w:p w14:paraId="38B455EA" w14:textId="67CC0DBA" w:rsidR="00F01FF6" w:rsidRPr="00F01FF6" w:rsidRDefault="00F01FF6" w:rsidP="00D53B28">
      <w:pPr>
        <w:pStyle w:val="Subheader"/>
      </w:pPr>
    </w:p>
    <w:p w14:paraId="2CF7B45B" w14:textId="77777777" w:rsidR="005701E9" w:rsidRDefault="005701E9" w:rsidP="00C35308">
      <w:pPr>
        <w:sectPr w:rsidR="005701E9" w:rsidSect="009A2BA4">
          <w:headerReference w:type="default" r:id="rId8"/>
          <w:footerReference w:type="default" r:id="rId9"/>
          <w:type w:val="continuous"/>
          <w:pgSz w:w="12240" w:h="15840"/>
          <w:pgMar w:top="1077" w:right="1440" w:bottom="1440" w:left="1440" w:header="737" w:footer="709" w:gutter="0"/>
          <w:cols w:space="708"/>
          <w:titlePg/>
          <w:docGrid w:linePitch="360"/>
        </w:sectPr>
      </w:pPr>
    </w:p>
    <w:p w14:paraId="0AC0C8BA" w14:textId="23A3626E" w:rsidR="002F0FB5" w:rsidRDefault="002F0FB5" w:rsidP="00912474"/>
    <w:p w14:paraId="58D37EC8" w14:textId="77777777" w:rsidR="00912474" w:rsidRDefault="00912474" w:rsidP="00912474">
      <w:pPr>
        <w:pStyle w:val="Heading2"/>
        <w:ind w:right="73"/>
        <w:sectPr w:rsidR="00912474" w:rsidSect="005701E9">
          <w:type w:val="continuous"/>
          <w:pgSz w:w="12240" w:h="15840"/>
          <w:pgMar w:top="1077" w:right="1440" w:bottom="1440" w:left="1440" w:header="737" w:footer="709" w:gutter="0"/>
          <w:cols w:num="2" w:space="708"/>
          <w:titlePg/>
          <w:docGrid w:linePitch="360"/>
        </w:sectPr>
      </w:pPr>
    </w:p>
    <w:p w14:paraId="3B9D5965" w14:textId="3BE399BC" w:rsidR="00912474" w:rsidRPr="00A64A26" w:rsidRDefault="007F7D9E" w:rsidP="00912474">
      <w:pPr>
        <w:pStyle w:val="Heading2"/>
        <w:ind w:right="73"/>
      </w:pPr>
      <w:r>
        <w:t>This document contains instructions for firms interested in adapting the white label materials for use.</w:t>
      </w:r>
    </w:p>
    <w:p w14:paraId="7C02578D" w14:textId="6F7F64BE" w:rsidR="007F7D9E" w:rsidRDefault="007F7D9E" w:rsidP="0015261C">
      <w:pPr>
        <w:keepNext/>
        <w:keepLines/>
        <w:spacing w:after="240" w:line="259" w:lineRule="auto"/>
        <w:jc w:val="both"/>
        <w:rPr>
          <w:rFonts w:eastAsia="Calibri"/>
        </w:rPr>
      </w:pPr>
      <w:r w:rsidRPr="007F7D9E">
        <w:rPr>
          <w:rFonts w:eastAsia="Calibri"/>
        </w:rPr>
        <w:t xml:space="preserve">These white label materials are provided </w:t>
      </w:r>
      <w:bookmarkStart w:id="0" w:name="_Hlk83127301"/>
      <w:r w:rsidRPr="007F7D9E">
        <w:rPr>
          <w:rFonts w:eastAsia="Calibri"/>
        </w:rPr>
        <w:t xml:space="preserve">as part of the enhanced education and outreach activities the Ontario Securities Commission (OSC) committed to in </w:t>
      </w:r>
      <w:hyperlink r:id="rId10">
        <w:r w:rsidRPr="007F7D9E">
          <w:rPr>
            <w:rFonts w:eastAsia="Calibri"/>
            <w:color w:val="0563C1" w:themeColor="hyperlink"/>
            <w:u w:val="single"/>
          </w:rPr>
          <w:t xml:space="preserve">OSC Staff Notice 11-779 </w:t>
        </w:r>
        <w:r w:rsidRPr="007F7D9E">
          <w:rPr>
            <w:rFonts w:eastAsia="Calibri"/>
            <w:i/>
            <w:iCs/>
            <w:color w:val="0563C1" w:themeColor="hyperlink"/>
            <w:u w:val="single"/>
          </w:rPr>
          <w:t>Seniors Strategy</w:t>
        </w:r>
      </w:hyperlink>
      <w:r w:rsidRPr="007F7D9E">
        <w:rPr>
          <w:rFonts w:eastAsia="Calibri"/>
        </w:rPr>
        <w:t xml:space="preserve"> (OSC Seniors Strategy).</w:t>
      </w:r>
    </w:p>
    <w:p w14:paraId="7FF6F238" w14:textId="522FFBAF" w:rsidR="007F7D9E" w:rsidRDefault="007F7D9E" w:rsidP="0015261C">
      <w:pPr>
        <w:keepNext/>
        <w:keepLines/>
        <w:spacing w:after="240" w:line="259" w:lineRule="auto"/>
        <w:jc w:val="both"/>
        <w:rPr>
          <w:rFonts w:eastAsia="Calibri"/>
        </w:rPr>
      </w:pPr>
      <w:r w:rsidRPr="007F7D9E">
        <w:rPr>
          <w:rFonts w:eastAsia="Calibri"/>
        </w:rPr>
        <w:t xml:space="preserve">The materials are intended to be a resource that firms may refer to or choose to adapt, brand and deploy to their representatives and clients at their discretion, </w:t>
      </w:r>
      <w:r w:rsidR="002A7BD1">
        <w:rPr>
          <w:rFonts w:eastAsia="Calibri"/>
        </w:rPr>
        <w:t>which may</w:t>
      </w:r>
      <w:r w:rsidRPr="007F7D9E">
        <w:rPr>
          <w:rFonts w:eastAsia="Calibri"/>
        </w:rPr>
        <w:t xml:space="preserve"> mitigate the burden of developing materials entirely independently in </w:t>
      </w:r>
      <w:r w:rsidR="002A7BD1">
        <w:rPr>
          <w:rFonts w:eastAsia="Calibri"/>
        </w:rPr>
        <w:t>their</w:t>
      </w:r>
      <w:r w:rsidR="002A7BD1" w:rsidRPr="007F7D9E">
        <w:rPr>
          <w:rFonts w:eastAsia="Calibri"/>
        </w:rPr>
        <w:t xml:space="preserve"> </w:t>
      </w:r>
      <w:r w:rsidRPr="007F7D9E">
        <w:rPr>
          <w:rFonts w:eastAsia="Calibri"/>
        </w:rPr>
        <w:t>effort</w:t>
      </w:r>
      <w:r w:rsidR="002A7BD1">
        <w:rPr>
          <w:rFonts w:eastAsia="Calibri"/>
        </w:rPr>
        <w:t>s</w:t>
      </w:r>
      <w:r w:rsidRPr="007F7D9E">
        <w:rPr>
          <w:rFonts w:eastAsia="Calibri"/>
        </w:rPr>
        <w:t xml:space="preserve"> to enhance protection of older and vulnerable </w:t>
      </w:r>
      <w:r w:rsidR="00A33E14">
        <w:rPr>
          <w:rFonts w:eastAsia="Calibri"/>
        </w:rPr>
        <w:t xml:space="preserve">clients and </w:t>
      </w:r>
      <w:r w:rsidR="003A0981">
        <w:rPr>
          <w:rFonts w:eastAsia="Calibri"/>
        </w:rPr>
        <w:t>serve them</w:t>
      </w:r>
      <w:r w:rsidR="00A33E14">
        <w:rPr>
          <w:rFonts w:eastAsia="Calibri"/>
        </w:rPr>
        <w:t xml:space="preserve"> in an informed and respectful manner</w:t>
      </w:r>
      <w:r w:rsidRPr="007F7D9E">
        <w:rPr>
          <w:rFonts w:eastAsia="Calibri"/>
        </w:rPr>
        <w:t>.</w:t>
      </w:r>
    </w:p>
    <w:p w14:paraId="3E207C4B" w14:textId="38FEC3CF" w:rsidR="007F7D9E" w:rsidRDefault="007F7D9E" w:rsidP="0015261C">
      <w:pPr>
        <w:keepNext/>
        <w:keepLines/>
        <w:spacing w:after="240" w:line="259" w:lineRule="auto"/>
        <w:jc w:val="both"/>
      </w:pPr>
      <w:r w:rsidRPr="007F7D9E">
        <w:rPr>
          <w:rFonts w:eastAsia="Calibri"/>
        </w:rPr>
        <w:t xml:space="preserve">The white label materials reflect the learnings of the OSC; </w:t>
      </w:r>
      <w:r w:rsidRPr="007F7D9E">
        <w:t xml:space="preserve">content has been drawn from </w:t>
      </w:r>
      <w:r w:rsidR="005605B1" w:rsidRPr="007F7D9E">
        <w:t xml:space="preserve">the </w:t>
      </w:r>
      <w:hyperlink r:id="rId11" w:history="1">
        <w:r w:rsidR="005605B1" w:rsidRPr="000E08C2">
          <w:rPr>
            <w:rStyle w:val="Hyperlink"/>
          </w:rPr>
          <w:t xml:space="preserve">amendments to National Instrument 31-103 </w:t>
        </w:r>
        <w:r w:rsidR="005605B1" w:rsidRPr="000E08C2">
          <w:rPr>
            <w:rStyle w:val="Hyperlink"/>
            <w:i/>
            <w:iCs/>
          </w:rPr>
          <w:t>Registration Requirements, Exemptions and Ongoing Registrant Obligations</w:t>
        </w:r>
        <w:r w:rsidR="005605B1" w:rsidRPr="000E08C2">
          <w:rPr>
            <w:rStyle w:val="Hyperlink"/>
          </w:rPr>
          <w:t xml:space="preserve"> and its Companion Policy to enhance protection of older and vulnerable clients</w:t>
        </w:r>
      </w:hyperlink>
      <w:r w:rsidR="005605B1" w:rsidRPr="007F7D9E">
        <w:t>, published on July 15, 2021</w:t>
      </w:r>
      <w:r w:rsidR="005605B1">
        <w:t xml:space="preserve">, and </w:t>
      </w:r>
      <w:r w:rsidRPr="007F7D9E">
        <w:t xml:space="preserve">prior publications such as </w:t>
      </w:r>
      <w:hyperlink r:id="rId12">
        <w:r w:rsidRPr="007F7D9E">
          <w:rPr>
            <w:color w:val="0563C1" w:themeColor="hyperlink"/>
            <w:u w:val="single"/>
          </w:rPr>
          <w:t>CSA Staff Notice 31-354</w:t>
        </w:r>
        <w:r w:rsidRPr="007F7D9E">
          <w:rPr>
            <w:i/>
            <w:iCs/>
            <w:color w:val="0563C1" w:themeColor="hyperlink"/>
            <w:u w:val="single"/>
          </w:rPr>
          <w:t xml:space="preserve"> Suggested Practices for Engaging with Older or Vulnerable Clients</w:t>
        </w:r>
      </w:hyperlink>
      <w:r w:rsidR="005605B1">
        <w:t>.</w:t>
      </w:r>
    </w:p>
    <w:p w14:paraId="6FDB83C0" w14:textId="77777777" w:rsidR="00FD093A" w:rsidRPr="007F7D9E" w:rsidRDefault="00FD093A" w:rsidP="007F7D9E">
      <w:pPr>
        <w:keepNext/>
        <w:keepLines/>
        <w:spacing w:after="240" w:line="259" w:lineRule="auto"/>
        <w:jc w:val="both"/>
      </w:pPr>
    </w:p>
    <w:bookmarkEnd w:id="0"/>
    <w:p w14:paraId="6C477476" w14:textId="77777777" w:rsidR="00C1673C" w:rsidRPr="001C58B9" w:rsidRDefault="00C1673C" w:rsidP="00C1673C">
      <w:pPr>
        <w:rPr>
          <w:lang w:val="en-US"/>
        </w:rPr>
      </w:pPr>
      <w:r w:rsidRPr="001C58B9">
        <w:rPr>
          <w:rFonts w:cs="Calibri (Body)"/>
          <w:noProof/>
          <w:spacing w:val="-2"/>
        </w:rPr>
        <mc:AlternateContent>
          <mc:Choice Requires="wps">
            <w:drawing>
              <wp:anchor distT="0" distB="0" distL="114300" distR="114300" simplePos="0" relativeHeight="251677696" behindDoc="1" locked="0" layoutInCell="1" allowOverlap="1" wp14:anchorId="1012129B" wp14:editId="4505CF9D">
                <wp:simplePos x="0" y="0"/>
                <wp:positionH relativeFrom="margin">
                  <wp:posOffset>-279400</wp:posOffset>
                </wp:positionH>
                <wp:positionV relativeFrom="paragraph">
                  <wp:posOffset>85090</wp:posOffset>
                </wp:positionV>
                <wp:extent cx="6501130" cy="221615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1130" cy="2216150"/>
                        </a:xfrm>
                        <a:prstGeom prst="rect">
                          <a:avLst/>
                        </a:prstGeom>
                        <a:solidFill>
                          <a:srgbClr val="FFF4EA"/>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E9C99" id="Rectangle 12" o:spid="_x0000_s1026" alt="&quot;&quot;" style="position:absolute;margin-left:-22pt;margin-top:6.7pt;width:511.9pt;height:174.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" fillcolor="#fff4ea" stroked="f" strokeweight="2.25pt">
                <w10:wrap anchorx="margin"/>
              </v:rect>
            </w:pict>
          </mc:Fallback>
        </mc:AlternateContent>
      </w:r>
      <w:r>
        <w:rPr>
          <w:rFonts w:cs="Calibri (Body)"/>
          <w:noProof/>
          <w:spacing w:val="-2"/>
        </w:rPr>
        <mc:AlternateContent>
          <mc:Choice Requires="wps">
            <w:drawing>
              <wp:anchor distT="0" distB="0" distL="114300" distR="114300" simplePos="0" relativeHeight="251678720" behindDoc="0" locked="0" layoutInCell="1" allowOverlap="1" wp14:anchorId="2F4D924A" wp14:editId="47336AA3">
                <wp:simplePos x="0" y="0"/>
                <wp:positionH relativeFrom="column">
                  <wp:posOffset>-282805</wp:posOffset>
                </wp:positionH>
                <wp:positionV relativeFrom="paragraph">
                  <wp:posOffset>83172</wp:posOffset>
                </wp:positionV>
                <wp:extent cx="6497955" cy="0"/>
                <wp:effectExtent l="0" t="12700" r="29845" b="2540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7955" cy="0"/>
                        </a:xfrm>
                        <a:prstGeom prst="line">
                          <a:avLst/>
                        </a:prstGeom>
                        <a:ln w="38100">
                          <a:solidFill>
                            <a:srgbClr val="F7901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2DC1B" id="Straight Connector 13" o:spid="_x0000_s1026" alt="&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2.25pt,6.55pt" to="489.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" strokecolor="#f7901e" strokeweight="3pt">
                <v:stroke joinstyle="miter"/>
              </v:line>
            </w:pict>
          </mc:Fallback>
        </mc:AlternateContent>
      </w:r>
    </w:p>
    <w:p w14:paraId="0C4BC42A" w14:textId="77777777" w:rsidR="00C1673C" w:rsidRPr="001C58B9" w:rsidRDefault="00C1673C" w:rsidP="00C1673C">
      <w:pPr>
        <w:pStyle w:val="NoteHeading14pt"/>
        <w:spacing w:after="120"/>
      </w:pPr>
      <w:r>
        <w:t>Disclaimer</w:t>
      </w:r>
    </w:p>
    <w:p w14:paraId="51B124F2" w14:textId="77777777" w:rsidR="00C1673C" w:rsidRDefault="00C1673C" w:rsidP="004E1D0F">
      <w:pPr>
        <w:jc w:val="both"/>
        <w:rPr>
          <w:rFonts w:eastAsia="Calibri"/>
        </w:rPr>
      </w:pPr>
      <w:r w:rsidRPr="007F7D9E">
        <w:rPr>
          <w:rFonts w:eastAsia="Calibri"/>
        </w:rPr>
        <w:t xml:space="preserve">These white label materials are not to be construed as regulation or guidance.  While these materials have been prepared to assist firms, should a firm elect to adapt, brand and deploy any of the information or forms in any way, it should be understood that all content becomes the sole and exclusive responsibility of the firm electing to use it, for legal, regulatory and compliance purposes. The materials are offered as a resource only. Firms must carefully review all content and are responsible for conducting their own legal reviews, as may be necessary, to ensure compliance with applicable laws and regulations. </w:t>
      </w:r>
    </w:p>
    <w:p w14:paraId="13E33FC5" w14:textId="35E121DC" w:rsidR="00C1673C" w:rsidRDefault="00C1673C" w:rsidP="00C1673C">
      <w:pPr>
        <w:rPr>
          <w:rFonts w:cstheme="minorHAnsi"/>
          <w:b/>
          <w:bCs/>
          <w:lang w:val="en-US"/>
        </w:rPr>
      </w:pPr>
    </w:p>
    <w:p w14:paraId="18DCC300" w14:textId="683194D0" w:rsidR="00C1673C" w:rsidRDefault="00C1673C" w:rsidP="00C1673C">
      <w:pPr>
        <w:rPr>
          <w:rFonts w:cstheme="minorHAnsi"/>
          <w:b/>
          <w:bCs/>
          <w:lang w:val="en-US"/>
        </w:rPr>
      </w:pPr>
    </w:p>
    <w:p w14:paraId="5126EA25" w14:textId="77777777" w:rsidR="00C1673C" w:rsidRPr="001C58B9" w:rsidRDefault="00C1673C" w:rsidP="00C1673C">
      <w:pPr>
        <w:rPr>
          <w:rFonts w:cstheme="minorHAnsi"/>
          <w:b/>
          <w:bCs/>
          <w:lang w:val="en-US"/>
        </w:rPr>
      </w:pPr>
    </w:p>
    <w:p w14:paraId="1C18F516" w14:textId="541BA02F" w:rsidR="007F7D9E" w:rsidRPr="007F7D9E" w:rsidRDefault="007F7D9E" w:rsidP="007F7D9E">
      <w:pPr>
        <w:pStyle w:val="Heading2"/>
        <w:ind w:right="73"/>
      </w:pPr>
      <w:r>
        <w:lastRenderedPageBreak/>
        <w:t>Content</w:t>
      </w:r>
    </w:p>
    <w:p w14:paraId="18B49C96" w14:textId="15D7566C" w:rsidR="007F7D9E" w:rsidRDefault="007F7D9E" w:rsidP="007F7D9E">
      <w:pPr>
        <w:rPr>
          <w:rFonts w:eastAsia="Calibri"/>
        </w:rPr>
      </w:pPr>
      <w:r w:rsidRPr="007F7D9E">
        <w:rPr>
          <w:rFonts w:eastAsia="Calibri"/>
        </w:rPr>
        <w:t xml:space="preserve">The white label materials include a series of </w:t>
      </w:r>
      <w:r w:rsidR="00227E3D">
        <w:rPr>
          <w:rFonts w:eastAsia="Calibri"/>
        </w:rPr>
        <w:t>4</w:t>
      </w:r>
      <w:r w:rsidR="004E1D0F">
        <w:rPr>
          <w:rFonts w:eastAsia="Calibri"/>
        </w:rPr>
        <w:t>–</w:t>
      </w:r>
      <w:r w:rsidR="00227E3D">
        <w:rPr>
          <w:rFonts w:eastAsia="Calibri"/>
        </w:rPr>
        <w:t>6</w:t>
      </w:r>
      <w:r w:rsidR="004E1D0F">
        <w:rPr>
          <w:rFonts w:eastAsia="Calibri"/>
        </w:rPr>
        <w:t xml:space="preserve"> page</w:t>
      </w:r>
      <w:r w:rsidRPr="007F7D9E">
        <w:rPr>
          <w:rFonts w:eastAsia="Calibri"/>
        </w:rPr>
        <w:t xml:space="preserve"> leaflets covering the following topics:</w:t>
      </w:r>
    </w:p>
    <w:p w14:paraId="1DD4A937" w14:textId="77777777" w:rsidR="007F7D9E" w:rsidRPr="007F7D9E" w:rsidRDefault="007F7D9E" w:rsidP="007F7D9E">
      <w:pPr>
        <w:rPr>
          <w:rFonts w:eastAsia="Calibri"/>
        </w:rPr>
      </w:pPr>
    </w:p>
    <w:p w14:paraId="63E7DEFC" w14:textId="18BD5930" w:rsidR="007F7D9E" w:rsidRPr="007F7D9E" w:rsidRDefault="007F7D9E" w:rsidP="007F7D9E">
      <w:pPr>
        <w:pStyle w:val="ListParagraph"/>
        <w:numPr>
          <w:ilvl w:val="0"/>
          <w:numId w:val="25"/>
        </w:numPr>
        <w:rPr>
          <w:rFonts w:eastAsia="Calibri"/>
        </w:rPr>
      </w:pPr>
      <w:r w:rsidRPr="007F7D9E">
        <w:rPr>
          <w:rFonts w:eastAsia="Calibri"/>
        </w:rPr>
        <w:t>Working respectfully with older and vulnerable clients</w:t>
      </w:r>
    </w:p>
    <w:p w14:paraId="47407F44" w14:textId="009867F0" w:rsidR="007F7D9E" w:rsidRDefault="007F7D9E" w:rsidP="007F7D9E">
      <w:pPr>
        <w:pStyle w:val="ListParagraph"/>
        <w:numPr>
          <w:ilvl w:val="0"/>
          <w:numId w:val="25"/>
        </w:numPr>
        <w:rPr>
          <w:rFonts w:eastAsia="Calibri"/>
        </w:rPr>
      </w:pPr>
      <w:r w:rsidRPr="007F7D9E">
        <w:rPr>
          <w:rFonts w:eastAsia="Calibri"/>
        </w:rPr>
        <w:t>Identifying and responding to signs of financial exploitation</w:t>
      </w:r>
    </w:p>
    <w:p w14:paraId="71D803AE" w14:textId="7D53459E" w:rsidR="00636953" w:rsidRPr="00636953" w:rsidRDefault="00636953" w:rsidP="00636953">
      <w:pPr>
        <w:pStyle w:val="ListParagraph"/>
        <w:numPr>
          <w:ilvl w:val="0"/>
          <w:numId w:val="25"/>
        </w:numPr>
        <w:rPr>
          <w:rFonts w:eastAsia="Calibri"/>
        </w:rPr>
      </w:pPr>
      <w:r w:rsidRPr="00636953">
        <w:rPr>
          <w:rFonts w:eastAsia="Calibri"/>
        </w:rPr>
        <w:t>Identifying and responding to signs of diminished</w:t>
      </w:r>
      <w:r w:rsidR="00917812">
        <w:rPr>
          <w:rFonts w:eastAsia="Calibri"/>
        </w:rPr>
        <w:t xml:space="preserve"> mental</w:t>
      </w:r>
      <w:r w:rsidRPr="00636953">
        <w:rPr>
          <w:rFonts w:eastAsia="Calibri"/>
        </w:rPr>
        <w:t xml:space="preserve"> capacity  </w:t>
      </w:r>
    </w:p>
    <w:p w14:paraId="105F3B08" w14:textId="65D28C8E" w:rsidR="007F7D9E" w:rsidRPr="007F7D9E" w:rsidRDefault="007F7D9E" w:rsidP="007F7D9E">
      <w:pPr>
        <w:pStyle w:val="ListParagraph"/>
        <w:numPr>
          <w:ilvl w:val="0"/>
          <w:numId w:val="25"/>
        </w:numPr>
        <w:rPr>
          <w:rFonts w:eastAsia="Calibri"/>
        </w:rPr>
      </w:pPr>
      <w:r w:rsidRPr="007F7D9E">
        <w:rPr>
          <w:rFonts w:eastAsia="Calibri"/>
        </w:rPr>
        <w:t>Trusted contact person (TCP)</w:t>
      </w:r>
    </w:p>
    <w:p w14:paraId="306867E4" w14:textId="374ACD6B" w:rsidR="007F7D9E" w:rsidRPr="007F7D9E" w:rsidRDefault="007F7D9E" w:rsidP="007F7D9E">
      <w:pPr>
        <w:pStyle w:val="ListParagraph"/>
        <w:numPr>
          <w:ilvl w:val="0"/>
          <w:numId w:val="25"/>
        </w:numPr>
        <w:rPr>
          <w:rFonts w:eastAsia="Calibri"/>
        </w:rPr>
      </w:pPr>
      <w:r w:rsidRPr="007F7D9E">
        <w:rPr>
          <w:rFonts w:eastAsia="Calibri"/>
        </w:rPr>
        <w:t>Placing a temporary hold in instances of financial exploitation or diminished mental capacity</w:t>
      </w:r>
    </w:p>
    <w:p w14:paraId="30666255" w14:textId="11F8D042" w:rsidR="007F7D9E" w:rsidRPr="007F7D9E" w:rsidRDefault="007F7D9E" w:rsidP="007F7D9E">
      <w:pPr>
        <w:pStyle w:val="ListParagraph"/>
        <w:numPr>
          <w:ilvl w:val="0"/>
          <w:numId w:val="25"/>
        </w:numPr>
        <w:rPr>
          <w:rFonts w:eastAsia="Calibri"/>
        </w:rPr>
      </w:pPr>
      <w:r w:rsidRPr="007F7D9E">
        <w:rPr>
          <w:rFonts w:eastAsia="Calibri"/>
        </w:rPr>
        <w:t>Additional resources</w:t>
      </w:r>
    </w:p>
    <w:p w14:paraId="54F2D9C6" w14:textId="2AFB6FF9" w:rsidR="007F7D9E" w:rsidRDefault="007F7D9E" w:rsidP="007F7D9E">
      <w:r w:rsidRPr="007F7D9E">
        <w:rPr>
          <w:rFonts w:eastAsia="Calibri"/>
        </w:rPr>
        <w:t>Document 4</w:t>
      </w:r>
      <w:r w:rsidR="008A5CED">
        <w:rPr>
          <w:rFonts w:eastAsia="Calibri"/>
        </w:rPr>
        <w:t>a</w:t>
      </w:r>
      <w:r w:rsidRPr="007F7D9E">
        <w:rPr>
          <w:rFonts w:eastAsia="Calibri"/>
        </w:rPr>
        <w:t xml:space="preserve"> includes </w:t>
      </w:r>
      <w:r w:rsidR="00DF1F02">
        <w:rPr>
          <w:rFonts w:eastAsia="Calibri"/>
        </w:rPr>
        <w:t xml:space="preserve">content for </w:t>
      </w:r>
      <w:r w:rsidRPr="007F7D9E">
        <w:rPr>
          <w:rFonts w:eastAsia="Calibri"/>
        </w:rPr>
        <w:t xml:space="preserve">a </w:t>
      </w:r>
      <w:r w:rsidR="00227E3D">
        <w:rPr>
          <w:rFonts w:eastAsia="Calibri"/>
        </w:rPr>
        <w:t>form</w:t>
      </w:r>
      <w:r w:rsidRPr="007F7D9E">
        <w:rPr>
          <w:rFonts w:eastAsia="Calibri"/>
        </w:rPr>
        <w:t xml:space="preserve"> titled, “You’re </w:t>
      </w:r>
      <w:r w:rsidR="002E2D53">
        <w:rPr>
          <w:rFonts w:eastAsia="Calibri"/>
        </w:rPr>
        <w:t>m</w:t>
      </w:r>
      <w:r w:rsidRPr="007F7D9E">
        <w:rPr>
          <w:rFonts w:eastAsia="Calibri"/>
        </w:rPr>
        <w:t xml:space="preserve">y </w:t>
      </w:r>
      <w:r w:rsidR="002E2D53">
        <w:rPr>
          <w:rFonts w:eastAsia="Calibri"/>
        </w:rPr>
        <w:t>t</w:t>
      </w:r>
      <w:r w:rsidRPr="007F7D9E">
        <w:rPr>
          <w:rFonts w:eastAsia="Calibri"/>
        </w:rPr>
        <w:t xml:space="preserve">rusted </w:t>
      </w:r>
      <w:r w:rsidR="002E2D53">
        <w:rPr>
          <w:rFonts w:eastAsia="Calibri"/>
        </w:rPr>
        <w:t>c</w:t>
      </w:r>
      <w:r w:rsidRPr="007F7D9E">
        <w:rPr>
          <w:rFonts w:eastAsia="Calibri"/>
        </w:rPr>
        <w:t xml:space="preserve">ontact </w:t>
      </w:r>
      <w:r w:rsidR="002E2D53">
        <w:rPr>
          <w:rFonts w:eastAsia="Calibri"/>
        </w:rPr>
        <w:t>p</w:t>
      </w:r>
      <w:r w:rsidRPr="007F7D9E">
        <w:rPr>
          <w:rFonts w:eastAsia="Calibri"/>
        </w:rPr>
        <w:t>erson”</w:t>
      </w:r>
      <w:r w:rsidR="00EE1B60" w:rsidRPr="007F7D9E">
        <w:rPr>
          <w:rFonts w:eastAsia="Calibri"/>
        </w:rPr>
        <w:t>,</w:t>
      </w:r>
      <w:r w:rsidRPr="007F7D9E">
        <w:rPr>
          <w:rFonts w:eastAsia="Calibri"/>
        </w:rPr>
        <w:t xml:space="preserve"> which you may wish to share with your clients to complete and provide to the individual they name as their TCP.  The </w:t>
      </w:r>
      <w:r w:rsidR="00D43D93">
        <w:rPr>
          <w:rFonts w:eastAsia="Calibri"/>
        </w:rPr>
        <w:t>form</w:t>
      </w:r>
      <w:r w:rsidRPr="007F7D9E">
        <w:rPr>
          <w:rFonts w:eastAsia="Calibri"/>
        </w:rPr>
        <w:t xml:space="preserve"> provides information about the role of a TCP, as well as the contact information of the firm and representative that may contact the TCP about the client.</w:t>
      </w:r>
    </w:p>
    <w:p w14:paraId="5EE9660E" w14:textId="77777777" w:rsidR="007F7D9E" w:rsidRDefault="007F7D9E" w:rsidP="007F7D9E"/>
    <w:p w14:paraId="21F9848C" w14:textId="16A2ED01" w:rsidR="007F7D9E" w:rsidRPr="007F7D9E" w:rsidRDefault="00C1673C" w:rsidP="007F7D9E">
      <w:pPr>
        <w:pStyle w:val="Heading2"/>
        <w:ind w:right="73"/>
      </w:pPr>
      <w:r>
        <w:t>Adapting these documents for use</w:t>
      </w:r>
    </w:p>
    <w:p w14:paraId="4B518CA5" w14:textId="48D65BE6" w:rsidR="00C1673C" w:rsidRDefault="00B239C2" w:rsidP="0015261C">
      <w:pPr>
        <w:rPr>
          <w:rFonts w:eastAsia="Calibri"/>
        </w:rPr>
      </w:pPr>
      <w:r>
        <w:rPr>
          <w:rFonts w:eastAsia="Calibri"/>
        </w:rPr>
        <w:t>A</w:t>
      </w:r>
      <w:r w:rsidR="00C1673C" w:rsidRPr="00C1673C">
        <w:rPr>
          <w:rFonts w:eastAsia="Calibri"/>
        </w:rPr>
        <w:t xml:space="preserve">reas where firms </w:t>
      </w:r>
      <w:r w:rsidR="00C1673C">
        <w:rPr>
          <w:rFonts w:eastAsia="Calibri"/>
        </w:rPr>
        <w:t>are</w:t>
      </w:r>
      <w:r w:rsidR="00C1673C" w:rsidRPr="00C1673C">
        <w:rPr>
          <w:rFonts w:eastAsia="Calibri"/>
        </w:rPr>
        <w:t xml:space="preserve"> prompted to enter specific information are highlighted in yellow (e.g., </w:t>
      </w:r>
      <w:r w:rsidR="00C1673C" w:rsidRPr="00C1673C">
        <w:rPr>
          <w:rFonts w:eastAsia="Calibri"/>
          <w:highlight w:val="yellow"/>
        </w:rPr>
        <w:t>[FIRM]</w:t>
      </w:r>
      <w:r w:rsidR="00C1673C" w:rsidRPr="00C1673C">
        <w:rPr>
          <w:rFonts w:eastAsia="Calibri"/>
        </w:rPr>
        <w:t xml:space="preserve"> for the name of a firm or </w:t>
      </w:r>
      <w:r w:rsidR="00C1673C" w:rsidRPr="00C1673C">
        <w:rPr>
          <w:rFonts w:eastAsia="Calibri"/>
          <w:highlight w:val="yellow"/>
        </w:rPr>
        <w:t>[TITLE]</w:t>
      </w:r>
      <w:r w:rsidR="00C1673C" w:rsidRPr="00C1673C">
        <w:rPr>
          <w:rFonts w:eastAsia="Calibri"/>
        </w:rPr>
        <w:t xml:space="preserve"> for the title used by a firm’s registered representative</w:t>
      </w:r>
      <w:r>
        <w:rPr>
          <w:rFonts w:eastAsia="Calibri"/>
        </w:rPr>
        <w:t>s</w:t>
      </w:r>
      <w:r w:rsidR="00C1673C" w:rsidRPr="00C1673C">
        <w:rPr>
          <w:rFonts w:eastAsia="Calibri"/>
        </w:rPr>
        <w:t xml:space="preserve">). </w:t>
      </w:r>
    </w:p>
    <w:p w14:paraId="5773586A" w14:textId="77777777" w:rsidR="00C1673C" w:rsidRDefault="00C1673C" w:rsidP="0015261C">
      <w:pPr>
        <w:rPr>
          <w:rFonts w:eastAsia="Calibri"/>
        </w:rPr>
      </w:pPr>
    </w:p>
    <w:p w14:paraId="10D281E1" w14:textId="41456622" w:rsidR="00C1673C" w:rsidRDefault="00C1673C" w:rsidP="0015261C">
      <w:pPr>
        <w:rPr>
          <w:rFonts w:eastAsia="Calibri"/>
        </w:rPr>
      </w:pPr>
      <w:r>
        <w:rPr>
          <w:rFonts w:eastAsia="Calibri"/>
        </w:rPr>
        <w:t xml:space="preserve">In addition to these prompts, firms </w:t>
      </w:r>
      <w:r w:rsidR="00975AA8">
        <w:rPr>
          <w:rFonts w:eastAsia="Calibri"/>
        </w:rPr>
        <w:t>may</w:t>
      </w:r>
      <w:r>
        <w:rPr>
          <w:rFonts w:eastAsia="Calibri"/>
        </w:rPr>
        <w:t xml:space="preserve"> adapt the material to incorporate their own expertise and respond to the educational needs of their representatives.  This may include revising the titles of leaflets to provide adequate context, inserting visual aids or images </w:t>
      </w:r>
      <w:r w:rsidR="00975AA8">
        <w:rPr>
          <w:rFonts w:eastAsia="Calibri"/>
        </w:rPr>
        <w:t>or</w:t>
      </w:r>
      <w:r>
        <w:rPr>
          <w:rFonts w:eastAsia="Calibri"/>
        </w:rPr>
        <w:t xml:space="preserve"> providing practical real-world examples that will help representatives engage with the content and apply what they have learned.</w:t>
      </w:r>
    </w:p>
    <w:p w14:paraId="3E1E6338" w14:textId="77777777" w:rsidR="00975AA8" w:rsidRDefault="00975AA8" w:rsidP="0015261C">
      <w:pPr>
        <w:rPr>
          <w:rFonts w:eastAsia="Calibri"/>
        </w:rPr>
      </w:pPr>
    </w:p>
    <w:p w14:paraId="3C9A0785" w14:textId="4D5AD2F5" w:rsidR="00975AA8" w:rsidRPr="00C1673C" w:rsidRDefault="00975AA8" w:rsidP="0015261C">
      <w:pPr>
        <w:rPr>
          <w:rFonts w:eastAsia="Calibri"/>
        </w:rPr>
        <w:sectPr w:rsidR="00975AA8" w:rsidRPr="00C1673C" w:rsidSect="00912474">
          <w:type w:val="continuous"/>
          <w:pgSz w:w="12240" w:h="15840"/>
          <w:pgMar w:top="1077" w:right="1440" w:bottom="1440" w:left="1440" w:header="737" w:footer="709" w:gutter="0"/>
          <w:cols w:space="708"/>
          <w:titlePg/>
          <w:docGrid w:linePitch="360"/>
        </w:sectPr>
      </w:pPr>
      <w:r>
        <w:rPr>
          <w:rFonts w:eastAsia="Calibri"/>
        </w:rPr>
        <w:t>While key accessibility considerations are summarized in these instructions, firms are also encouraged to apply their own knowledge and best practices.</w:t>
      </w:r>
    </w:p>
    <w:p w14:paraId="60B41104" w14:textId="77777777" w:rsidR="00C1673C" w:rsidRPr="00C1673C" w:rsidRDefault="00C1673C" w:rsidP="00C1673C"/>
    <w:p w14:paraId="100238B9" w14:textId="6044608D" w:rsidR="007F7D9E" w:rsidRDefault="007F7D9E" w:rsidP="007F7D9E"/>
    <w:p w14:paraId="3A38EFBE" w14:textId="7F13C8CA" w:rsidR="00FD093A" w:rsidRDefault="00FD093A" w:rsidP="007F7D9E"/>
    <w:p w14:paraId="350AF454" w14:textId="004C199B" w:rsidR="00FD093A" w:rsidRDefault="00FD093A" w:rsidP="007F7D9E"/>
    <w:p w14:paraId="027EEFAF" w14:textId="50888E00" w:rsidR="00FD093A" w:rsidRDefault="00FD093A" w:rsidP="007F7D9E"/>
    <w:p w14:paraId="21BC84AC" w14:textId="583A78D3" w:rsidR="00FD093A" w:rsidRDefault="00FD093A" w:rsidP="007F7D9E"/>
    <w:p w14:paraId="563A1549" w14:textId="0D4F7B2C" w:rsidR="00FD093A" w:rsidRDefault="00FD093A" w:rsidP="007F7D9E"/>
    <w:p w14:paraId="3D34FECE" w14:textId="35200B0A" w:rsidR="00FD093A" w:rsidRDefault="00FD093A" w:rsidP="007F7D9E"/>
    <w:p w14:paraId="29544F2F" w14:textId="226E7BAB" w:rsidR="00FD093A" w:rsidRDefault="00FD093A" w:rsidP="007F7D9E"/>
    <w:p w14:paraId="038B0E71" w14:textId="60C61810" w:rsidR="00FD093A" w:rsidRDefault="00FD093A" w:rsidP="007F7D9E"/>
    <w:p w14:paraId="2A9605D1" w14:textId="5869DAE5" w:rsidR="00D53B28" w:rsidRDefault="00D53B28" w:rsidP="007F7D9E"/>
    <w:p w14:paraId="6FFF7754" w14:textId="77777777" w:rsidR="00D53B28" w:rsidRDefault="00D53B28" w:rsidP="007F7D9E"/>
    <w:p w14:paraId="3B80E6BA" w14:textId="77777777" w:rsidR="00FD093A" w:rsidRPr="007F7D9E" w:rsidRDefault="00FD093A" w:rsidP="007F7D9E"/>
    <w:p w14:paraId="0BCD7C6C" w14:textId="3AF5CFBA" w:rsidR="00160B95" w:rsidRPr="00A256A1" w:rsidRDefault="00160B95" w:rsidP="00160B95">
      <w:pPr>
        <w:pStyle w:val="Heading2"/>
        <w:ind w:right="73"/>
      </w:pPr>
      <w:r w:rsidRPr="00A256A1">
        <w:lastRenderedPageBreak/>
        <w:t xml:space="preserve">Accessibility </w:t>
      </w:r>
    </w:p>
    <w:p w14:paraId="207E6971" w14:textId="77777777" w:rsidR="004E1D0F" w:rsidRDefault="00DD11A1" w:rsidP="007E1FD7">
      <w:pPr>
        <w:rPr>
          <w:rFonts w:cs="Times New Roman (Body CS)"/>
          <w:spacing w:val="4"/>
        </w:rPr>
      </w:pPr>
      <w:r w:rsidRPr="00935521">
        <w:rPr>
          <w:rFonts w:cs="Times New Roman (Body CS)"/>
          <w:b/>
          <w:bCs/>
          <w:spacing w:val="4"/>
        </w:rPr>
        <w:t xml:space="preserve">AODA </w:t>
      </w:r>
      <w:r w:rsidRPr="007E1FD7">
        <w:rPr>
          <w:rFonts w:cs="Times New Roman (Body CS)"/>
          <w:spacing w:val="4"/>
        </w:rPr>
        <w:t>(</w:t>
      </w:r>
      <w:hyperlink r:id="rId13" w:history="1">
        <w:r w:rsidRPr="00935521">
          <w:rPr>
            <w:rStyle w:val="Hyperlink"/>
            <w:rFonts w:cs="Times New Roman (Body CS)"/>
            <w:spacing w:val="4"/>
          </w:rPr>
          <w:t>Accessibility for Ontarians with Disabilities Act</w:t>
        </w:r>
      </w:hyperlink>
      <w:r w:rsidRPr="007E1FD7">
        <w:rPr>
          <w:rFonts w:cs="Times New Roman (Body CS)"/>
          <w:spacing w:val="4"/>
        </w:rPr>
        <w:t>) is Ontario</w:t>
      </w:r>
      <w:r w:rsidR="00DF7976" w:rsidRPr="007E1FD7">
        <w:rPr>
          <w:rFonts w:cs="Times New Roman (Body CS)"/>
          <w:spacing w:val="4"/>
        </w:rPr>
        <w:t>’</w:t>
      </w:r>
      <w:r w:rsidRPr="007E1FD7">
        <w:rPr>
          <w:rFonts w:cs="Times New Roman (Body CS)"/>
          <w:spacing w:val="4"/>
        </w:rPr>
        <w:t xml:space="preserve">s law for organizations to follow standards to make services, including communications, accessible to everyone. </w:t>
      </w:r>
    </w:p>
    <w:p w14:paraId="15910A74" w14:textId="77777777" w:rsidR="004E1D0F" w:rsidRDefault="004E1D0F" w:rsidP="007E1FD7">
      <w:pPr>
        <w:rPr>
          <w:rFonts w:cs="Times New Roman (Body CS)"/>
          <w:spacing w:val="4"/>
        </w:rPr>
      </w:pPr>
    </w:p>
    <w:p w14:paraId="07A157F4" w14:textId="0C939A3F" w:rsidR="00DD11A1" w:rsidRPr="007E1FD7" w:rsidRDefault="00DD11A1" w:rsidP="007E1FD7">
      <w:pPr>
        <w:rPr>
          <w:rFonts w:cs="Times New Roman (Body CS)"/>
          <w:spacing w:val="4"/>
        </w:rPr>
      </w:pPr>
      <w:r w:rsidRPr="007E1FD7">
        <w:rPr>
          <w:rFonts w:cs="Times New Roman (Body CS)"/>
          <w:spacing w:val="4"/>
        </w:rPr>
        <w:t>When editing this template, please follow accessibility best practices to keep the information as accessible as possible.</w:t>
      </w:r>
    </w:p>
    <w:p w14:paraId="3F3D57BE" w14:textId="78C4F5C9" w:rsidR="00DD11A1" w:rsidRDefault="00DD11A1" w:rsidP="007E1FD7">
      <w:pPr>
        <w:rPr>
          <w:rFonts w:cs="Times New Roman (Body CS)"/>
          <w:spacing w:val="4"/>
        </w:rPr>
      </w:pPr>
    </w:p>
    <w:p w14:paraId="3B91BCDB" w14:textId="77777777" w:rsidR="00912474" w:rsidRDefault="00912474" w:rsidP="007E1FD7">
      <w:pPr>
        <w:rPr>
          <w:rFonts w:cs="Times New Roman (Body CS)"/>
          <w:spacing w:val="4"/>
        </w:rPr>
      </w:pPr>
    </w:p>
    <w:p w14:paraId="638D12E1" w14:textId="16417D42" w:rsidR="00912474" w:rsidRDefault="00912474" w:rsidP="007E1FD7">
      <w:pPr>
        <w:rPr>
          <w:rFonts w:cs="Times New Roman (Body CS)"/>
          <w:spacing w:val="4"/>
        </w:rPr>
      </w:pPr>
    </w:p>
    <w:p w14:paraId="2638A50E" w14:textId="77777777" w:rsidR="00912474" w:rsidRDefault="00912474" w:rsidP="007E1FD7">
      <w:pPr>
        <w:rPr>
          <w:rFonts w:cs="Times New Roman (Body CS)"/>
          <w:spacing w:val="4"/>
        </w:rPr>
      </w:pPr>
    </w:p>
    <w:p w14:paraId="149BA661" w14:textId="77777777" w:rsidR="00912474" w:rsidRDefault="00912474" w:rsidP="007E1FD7">
      <w:pPr>
        <w:rPr>
          <w:rFonts w:cs="Times New Roman (Body CS)"/>
          <w:spacing w:val="4"/>
        </w:rPr>
      </w:pPr>
    </w:p>
    <w:p w14:paraId="7233CF14" w14:textId="252B31C1" w:rsidR="00912474" w:rsidRDefault="00912474" w:rsidP="007E1FD7">
      <w:pPr>
        <w:rPr>
          <w:rFonts w:cs="Times New Roman (Body CS)"/>
          <w:spacing w:val="4"/>
        </w:rPr>
      </w:pPr>
    </w:p>
    <w:p w14:paraId="05208E3C" w14:textId="4CFD5476" w:rsidR="00935521" w:rsidRDefault="00935521" w:rsidP="007E1FD7">
      <w:pPr>
        <w:rPr>
          <w:rFonts w:cs="Times New Roman (Body CS)"/>
          <w:spacing w:val="4"/>
        </w:rPr>
      </w:pPr>
    </w:p>
    <w:p w14:paraId="2D9E0357" w14:textId="21F2FD98" w:rsidR="00935521" w:rsidRDefault="00935521" w:rsidP="007E1FD7">
      <w:pPr>
        <w:rPr>
          <w:rFonts w:cs="Times New Roman (Body CS)"/>
          <w:spacing w:val="4"/>
        </w:rPr>
      </w:pPr>
    </w:p>
    <w:p w14:paraId="01F773A9" w14:textId="0290B4F8" w:rsidR="00935521" w:rsidRDefault="00935521" w:rsidP="007E1FD7">
      <w:pPr>
        <w:rPr>
          <w:rFonts w:cs="Times New Roman (Body CS)"/>
          <w:spacing w:val="4"/>
        </w:rPr>
      </w:pPr>
    </w:p>
    <w:p w14:paraId="047B4E03" w14:textId="77777777" w:rsidR="00FD093A" w:rsidRDefault="00FD093A" w:rsidP="007E1FD7">
      <w:pPr>
        <w:rPr>
          <w:rFonts w:cs="Times New Roman (Body CS)"/>
          <w:spacing w:val="4"/>
        </w:rPr>
      </w:pPr>
    </w:p>
    <w:p w14:paraId="22105859" w14:textId="681A1042" w:rsidR="00935521" w:rsidRDefault="00935521" w:rsidP="007E1FD7">
      <w:pPr>
        <w:rPr>
          <w:rFonts w:cs="Times New Roman (Body CS)"/>
          <w:spacing w:val="4"/>
        </w:rPr>
      </w:pPr>
    </w:p>
    <w:p w14:paraId="388A8257" w14:textId="1557421C" w:rsidR="00DD11A1" w:rsidRPr="007E1FD7" w:rsidRDefault="00DD11A1" w:rsidP="007B0A4B">
      <w:pPr>
        <w:ind w:right="73"/>
        <w:rPr>
          <w:rFonts w:cs="Times New Roman (Body CS)"/>
          <w:spacing w:val="4"/>
        </w:rPr>
      </w:pPr>
      <w:r w:rsidRPr="007E1FD7">
        <w:rPr>
          <w:rFonts w:cs="Times New Roman (Body CS)"/>
          <w:spacing w:val="4"/>
        </w:rPr>
        <w:t>In general, accessibility for communications in Word documents includes:</w:t>
      </w:r>
    </w:p>
    <w:p w14:paraId="7DBF74B7" w14:textId="205A6F7E" w:rsidR="002F0FB5" w:rsidRPr="00A256A1" w:rsidRDefault="002F0FB5" w:rsidP="00DD11A1">
      <w:pPr>
        <w:pStyle w:val="ListUnderline"/>
      </w:pPr>
    </w:p>
    <w:p w14:paraId="34B702EC" w14:textId="06059B17" w:rsidR="00DD11A1" w:rsidRPr="00A256A1" w:rsidRDefault="00DD11A1" w:rsidP="00DD11A1">
      <w:pPr>
        <w:pStyle w:val="ListUnderline"/>
      </w:pPr>
      <w:r w:rsidRPr="00935521">
        <w:rPr>
          <w:b/>
          <w:bCs/>
        </w:rPr>
        <w:t>Design.</w:t>
      </w:r>
      <w:r w:rsidRPr="00A256A1">
        <w:t xml:space="preserve"> Examples: font size; colour contrast; ensuring information </w:t>
      </w:r>
      <w:r w:rsidR="00C43106">
        <w:t>is not only conveyed through use of colour</w:t>
      </w:r>
      <w:r w:rsidRPr="00A256A1">
        <w:t>.</w:t>
      </w:r>
    </w:p>
    <w:p w14:paraId="2CC5A562" w14:textId="0D339EB2" w:rsidR="00DD11A1" w:rsidRPr="00A256A1" w:rsidRDefault="00DD11A1" w:rsidP="00DD11A1"/>
    <w:p w14:paraId="6BF7DDDD" w14:textId="74BE6D28" w:rsidR="00DD11A1" w:rsidRPr="00A256A1" w:rsidRDefault="00DD11A1" w:rsidP="00DD11A1">
      <w:pPr>
        <w:pStyle w:val="ListUnderline"/>
      </w:pPr>
      <w:r w:rsidRPr="00935521">
        <w:rPr>
          <w:b/>
          <w:bCs/>
        </w:rPr>
        <w:t>Content.</w:t>
      </w:r>
      <w:r w:rsidRPr="00A256A1">
        <w:t xml:space="preserve"> Examples: clarity in writing; descriptive links.</w:t>
      </w:r>
    </w:p>
    <w:p w14:paraId="3776F298" w14:textId="64025F00" w:rsidR="00DD11A1" w:rsidRPr="00A256A1" w:rsidRDefault="00DD11A1" w:rsidP="00DD11A1"/>
    <w:p w14:paraId="1F076817" w14:textId="2FF664E3" w:rsidR="00DD11A1" w:rsidRPr="00DD11A1" w:rsidRDefault="00DD11A1" w:rsidP="00DD11A1">
      <w:r w:rsidRPr="00935521">
        <w:rPr>
          <w:b/>
          <w:bCs/>
        </w:rPr>
        <w:t>Technical features.</w:t>
      </w:r>
      <w:r w:rsidRPr="00A256A1">
        <w:t xml:space="preserve"> Examples: ensuring non-decorative images have alt (alternative) text to describe the visual; proper use of formatting features (heading styles, lists, tables, etc.).</w:t>
      </w:r>
    </w:p>
    <w:p w14:paraId="5C9F48D6" w14:textId="46500A20" w:rsidR="00DD11A1" w:rsidRPr="00DD11A1" w:rsidRDefault="00DD11A1" w:rsidP="00DD11A1">
      <w:pPr>
        <w:sectPr w:rsidR="00DD11A1" w:rsidRPr="00DD11A1" w:rsidSect="005701E9">
          <w:type w:val="continuous"/>
          <w:pgSz w:w="12240" w:h="15840"/>
          <w:pgMar w:top="1077" w:right="1440" w:bottom="1440" w:left="1440" w:header="737" w:footer="709" w:gutter="0"/>
          <w:cols w:num="2" w:space="708"/>
          <w:titlePg/>
          <w:docGrid w:linePitch="360"/>
        </w:sectPr>
      </w:pPr>
    </w:p>
    <w:p w14:paraId="6310A661" w14:textId="77777777" w:rsidR="00FD093A" w:rsidRDefault="00FD093A" w:rsidP="00C43106"/>
    <w:p w14:paraId="681728C2" w14:textId="77777777" w:rsidR="00FD093A" w:rsidRDefault="00FD093A" w:rsidP="00C43106"/>
    <w:p w14:paraId="18C716E0" w14:textId="1BE9816E" w:rsidR="009D0A39" w:rsidRDefault="009D0A39" w:rsidP="009D0A39">
      <w:pPr>
        <w:pStyle w:val="Heading2"/>
      </w:pPr>
      <w:r>
        <w:t>External resources</w:t>
      </w:r>
    </w:p>
    <w:p w14:paraId="5A6865C1" w14:textId="77777777" w:rsidR="00FD093A" w:rsidRDefault="00935521" w:rsidP="004E1D0F">
      <w:pPr>
        <w:pStyle w:val="NoteCopy14pt"/>
        <w:numPr>
          <w:ilvl w:val="0"/>
          <w:numId w:val="27"/>
        </w:numPr>
        <w:spacing w:after="120"/>
        <w:ind w:hanging="357"/>
        <w:rPr>
          <w:u w:val="single"/>
        </w:rPr>
      </w:pPr>
      <w:r>
        <w:t xml:space="preserve">Microsoft: </w:t>
      </w:r>
    </w:p>
    <w:p w14:paraId="0B17064A" w14:textId="2ACE04DB" w:rsidR="00190814" w:rsidRPr="004E1D0F" w:rsidRDefault="00AB6B3B" w:rsidP="004E1D0F">
      <w:pPr>
        <w:pStyle w:val="NoteCopy14pt"/>
        <w:numPr>
          <w:ilvl w:val="1"/>
          <w:numId w:val="27"/>
        </w:numPr>
        <w:spacing w:after="120"/>
        <w:ind w:hanging="357"/>
        <w:rPr>
          <w:u w:val="single"/>
        </w:rPr>
      </w:pPr>
      <w:hyperlink r:id="rId14" w:history="1">
        <w:r w:rsidR="00190814" w:rsidRPr="00190814">
          <w:rPr>
            <w:rStyle w:val="Hyperlink"/>
          </w:rPr>
          <w:t>Make your Word documents accessible to people with disabilities</w:t>
        </w:r>
      </w:hyperlink>
    </w:p>
    <w:p w14:paraId="3C9D1F8C" w14:textId="77777777" w:rsidR="004E1D0F" w:rsidRPr="004E1D0F" w:rsidRDefault="004E1D0F" w:rsidP="004E1D0F">
      <w:pPr>
        <w:pStyle w:val="NoteCopy14pt"/>
        <w:spacing w:after="120"/>
        <w:ind w:left="1440"/>
        <w:rPr>
          <w:sz w:val="20"/>
          <w:szCs w:val="20"/>
          <w:u w:val="single"/>
        </w:rPr>
      </w:pPr>
    </w:p>
    <w:p w14:paraId="168BBBA9" w14:textId="77777777" w:rsidR="00FD093A" w:rsidRDefault="00935521" w:rsidP="004E1D0F">
      <w:pPr>
        <w:pStyle w:val="NoteCopy14pt"/>
        <w:numPr>
          <w:ilvl w:val="0"/>
          <w:numId w:val="27"/>
        </w:numPr>
        <w:spacing w:after="120"/>
        <w:ind w:hanging="357"/>
      </w:pPr>
      <w:r>
        <w:t xml:space="preserve">DAISY: </w:t>
      </w:r>
    </w:p>
    <w:p w14:paraId="693D9BC5" w14:textId="3A57D85C" w:rsidR="00190814" w:rsidRDefault="00AB6B3B" w:rsidP="004E1D0F">
      <w:pPr>
        <w:pStyle w:val="NoteCopy14pt"/>
        <w:numPr>
          <w:ilvl w:val="1"/>
          <w:numId w:val="27"/>
        </w:numPr>
        <w:spacing w:after="120"/>
        <w:ind w:hanging="357"/>
      </w:pPr>
      <w:hyperlink r:id="rId15" w:history="1">
        <w:r w:rsidR="00190814" w:rsidRPr="00190814">
          <w:rPr>
            <w:rStyle w:val="Hyperlink"/>
          </w:rPr>
          <w:t>Creating accessible Word documents</w:t>
        </w:r>
      </w:hyperlink>
    </w:p>
    <w:p w14:paraId="57140FA5" w14:textId="77777777" w:rsidR="004E1D0F" w:rsidRPr="004E1D0F" w:rsidRDefault="004E1D0F" w:rsidP="004E1D0F">
      <w:pPr>
        <w:pStyle w:val="NoteCopy14pt"/>
        <w:spacing w:after="120"/>
        <w:ind w:left="1440"/>
        <w:rPr>
          <w:sz w:val="22"/>
          <w:szCs w:val="22"/>
        </w:rPr>
      </w:pPr>
    </w:p>
    <w:p w14:paraId="7F5F3567" w14:textId="77777777" w:rsidR="00FD093A" w:rsidRDefault="00935521" w:rsidP="004E1D0F">
      <w:pPr>
        <w:pStyle w:val="NoteCopy14pt"/>
        <w:numPr>
          <w:ilvl w:val="0"/>
          <w:numId w:val="27"/>
        </w:numPr>
        <w:spacing w:after="120"/>
        <w:ind w:hanging="357"/>
      </w:pPr>
      <w:r>
        <w:t xml:space="preserve">WebAIM: </w:t>
      </w:r>
    </w:p>
    <w:p w14:paraId="00828421" w14:textId="09AAFAAB" w:rsidR="00190814" w:rsidRDefault="00AB6B3B" w:rsidP="004E1D0F">
      <w:pPr>
        <w:pStyle w:val="NoteCopy14pt"/>
        <w:numPr>
          <w:ilvl w:val="1"/>
          <w:numId w:val="27"/>
        </w:numPr>
        <w:spacing w:after="120"/>
        <w:ind w:hanging="357"/>
      </w:pPr>
      <w:hyperlink r:id="rId16" w:history="1">
        <w:r w:rsidR="00190814" w:rsidRPr="00190814">
          <w:rPr>
            <w:rStyle w:val="Hyperlink"/>
          </w:rPr>
          <w:t>Microsoft Word: Creating accessible documents</w:t>
        </w:r>
      </w:hyperlink>
    </w:p>
    <w:p w14:paraId="32A276DE" w14:textId="29146472" w:rsidR="00190814" w:rsidRPr="008F013B" w:rsidRDefault="00190814" w:rsidP="00190814">
      <w:pPr>
        <w:pStyle w:val="NoteCopy14pt"/>
        <w:numPr>
          <w:ilvl w:val="1"/>
          <w:numId w:val="26"/>
        </w:numPr>
        <w:sectPr w:rsidR="00190814" w:rsidRPr="008F013B" w:rsidSect="0031488E">
          <w:headerReference w:type="default" r:id="rId17"/>
          <w:footerReference w:type="default" r:id="rId18"/>
          <w:headerReference w:type="first" r:id="rId19"/>
          <w:type w:val="continuous"/>
          <w:pgSz w:w="12240" w:h="15840"/>
          <w:pgMar w:top="1077" w:right="1440" w:bottom="1440" w:left="1440" w:header="737" w:footer="709" w:gutter="0"/>
          <w:pgNumType w:start="2"/>
          <w:cols w:space="708"/>
          <w:titlePg/>
          <w:docGrid w:linePitch="360"/>
        </w:sectPr>
      </w:pPr>
    </w:p>
    <w:p w14:paraId="1DB6FC0A" w14:textId="77777777" w:rsidR="009D0A39" w:rsidRDefault="009D0A39" w:rsidP="009D0A39">
      <w:pPr>
        <w:rPr>
          <w:rFonts w:cstheme="minorHAnsi"/>
          <w:color w:val="2E6378"/>
          <w:lang w:val="en-US"/>
        </w:rPr>
      </w:pPr>
    </w:p>
    <w:p w14:paraId="0FEFD9DC" w14:textId="77777777" w:rsidR="009D0A39" w:rsidRDefault="009D0A39" w:rsidP="009D0A39">
      <w:pPr>
        <w:sectPr w:rsidR="009D0A39" w:rsidSect="006B7C89">
          <w:headerReference w:type="default" r:id="rId20"/>
          <w:footerReference w:type="default" r:id="rId21"/>
          <w:type w:val="continuous"/>
          <w:pgSz w:w="12240" w:h="15840"/>
          <w:pgMar w:top="1077" w:right="1440" w:bottom="1440" w:left="1440" w:header="737" w:footer="709" w:gutter="0"/>
          <w:cols w:num="2" w:space="708"/>
          <w:titlePg/>
          <w:docGrid w:linePitch="360"/>
        </w:sectPr>
      </w:pPr>
    </w:p>
    <w:p w14:paraId="5D850EE2" w14:textId="77777777" w:rsidR="006B7C89" w:rsidRDefault="006B7C89" w:rsidP="006B7C89"/>
    <w:p w14:paraId="3276B6BA" w14:textId="3EBF61A6" w:rsidR="006B7C89" w:rsidRPr="004C0DD0" w:rsidRDefault="006B7C89" w:rsidP="00FE61F1"/>
    <w:sectPr w:rsidR="006B7C89" w:rsidRPr="004C0DD0" w:rsidSect="006B7C89">
      <w:headerReference w:type="default" r:id="rId22"/>
      <w:footerReference w:type="default" r:id="rId23"/>
      <w:type w:val="continuous"/>
      <w:pgSz w:w="12240" w:h="15840"/>
      <w:pgMar w:top="1077"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1BA3" w14:textId="77777777" w:rsidR="00FF585A" w:rsidRDefault="00FF585A" w:rsidP="009B0AC1">
      <w:r>
        <w:separator/>
      </w:r>
    </w:p>
    <w:p w14:paraId="5851221E" w14:textId="77777777" w:rsidR="00FF585A" w:rsidRDefault="00FF585A"/>
  </w:endnote>
  <w:endnote w:type="continuationSeparator" w:id="0">
    <w:p w14:paraId="1F81CC44" w14:textId="77777777" w:rsidR="00FF585A" w:rsidRDefault="00FF585A" w:rsidP="009B0AC1">
      <w:r>
        <w:continuationSeparator/>
      </w:r>
    </w:p>
    <w:p w14:paraId="51860A85" w14:textId="77777777" w:rsidR="00FF585A" w:rsidRDefault="00FF5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Body)">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bson Book">
    <w:charset w:val="4D"/>
    <w:family w:val="auto"/>
    <w:pitch w:val="variable"/>
    <w:sig w:usb0="80000007" w:usb1="4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A733" w14:textId="25BACCCD" w:rsidR="009A2BA4" w:rsidRDefault="009A2BA4" w:rsidP="00250989">
    <w:pPr>
      <w:pStyle w:val="Footer"/>
      <w:tabs>
        <w:tab w:val="clear" w:pos="9360"/>
        <w:tab w:val="right" w:pos="9356"/>
      </w:tabs>
      <w:jc w:val="right"/>
    </w:pPr>
  </w:p>
  <w:p w14:paraId="5C19D982" w14:textId="77777777" w:rsidR="009B0AC1" w:rsidRDefault="009B0AC1" w:rsidP="008E303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3569" w14:textId="77777777" w:rsidR="009D0A39" w:rsidRDefault="009D0A39" w:rsidP="008E303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FEE8" w14:textId="77777777" w:rsidR="009D0A39" w:rsidRDefault="009D0A39" w:rsidP="00250989">
    <w:pPr>
      <w:pStyle w:val="Footer"/>
      <w:tabs>
        <w:tab w:val="clear" w:pos="9360"/>
        <w:tab w:val="right" w:pos="9356"/>
      </w:tabs>
      <w:jc w:val="right"/>
    </w:pPr>
  </w:p>
  <w:p w14:paraId="078FFA01" w14:textId="77777777" w:rsidR="009D0A39" w:rsidRDefault="009D0A39" w:rsidP="00250989">
    <w:pPr>
      <w:pStyle w:val="Footer"/>
      <w:tabs>
        <w:tab w:val="clear" w:pos="9360"/>
        <w:tab w:val="right" w:pos="9356"/>
      </w:tabs>
      <w:jc w:val="right"/>
    </w:pPr>
  </w:p>
  <w:p w14:paraId="3976A52C" w14:textId="77777777" w:rsidR="009D0A39" w:rsidRDefault="009D0A39" w:rsidP="00250989">
    <w:pPr>
      <w:pStyle w:val="Footer"/>
      <w:tabs>
        <w:tab w:val="clear" w:pos="9360"/>
        <w:tab w:val="right" w:pos="9356"/>
      </w:tabs>
      <w:jc w:val="right"/>
    </w:pPr>
    <w:r w:rsidRPr="004D7228">
      <w:rPr>
        <w:noProof/>
      </w:rPr>
      <mc:AlternateContent>
        <mc:Choice Requires="wps">
          <w:drawing>
            <wp:anchor distT="0" distB="0" distL="114300" distR="114300" simplePos="0" relativeHeight="251671552" behindDoc="0" locked="0" layoutInCell="1" allowOverlap="1" wp14:anchorId="71C080E2" wp14:editId="011D5AA3">
              <wp:simplePos x="0" y="0"/>
              <wp:positionH relativeFrom="column">
                <wp:posOffset>0</wp:posOffset>
              </wp:positionH>
              <wp:positionV relativeFrom="paragraph">
                <wp:posOffset>1270</wp:posOffset>
              </wp:positionV>
              <wp:extent cx="5940000" cy="0"/>
              <wp:effectExtent l="0" t="12700" r="16510" b="12700"/>
              <wp:wrapNone/>
              <wp:docPr id="32" name="Straight Connector 32"/>
              <wp:cNvGraphicFramePr/>
              <a:graphic xmlns:a="http://schemas.openxmlformats.org/drawingml/2006/main">
                <a:graphicData uri="http://schemas.microsoft.com/office/word/2010/wordprocessingShape">
                  <wps:wsp>
                    <wps:cNvCnPr/>
                    <wps:spPr>
                      <a:xfrm>
                        <a:off x="0" y="0"/>
                        <a:ext cx="5940000" cy="0"/>
                      </a:xfrm>
                      <a:prstGeom prst="line">
                        <a:avLst/>
                      </a:prstGeom>
                      <a:ln w="19050">
                        <a:solidFill>
                          <a:srgbClr val="2E63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3763D" id="Straight Connector 3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6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" strokecolor="#2e6378" strokeweight="1.5pt">
              <v:stroke joinstyle="miter"/>
            </v:line>
          </w:pict>
        </mc:Fallback>
      </mc:AlternateContent>
    </w:r>
  </w:p>
  <w:p w14:paraId="17AB544A" w14:textId="77777777" w:rsidR="009D0A39" w:rsidRPr="00976340" w:rsidRDefault="009D0A39" w:rsidP="008E3034">
    <w:pPr>
      <w:pStyle w:val="Footer"/>
    </w:pPr>
    <w:r>
      <w:rPr>
        <w:noProof/>
      </w:rPr>
      <mc:AlternateContent>
        <mc:Choice Requires="wps">
          <w:drawing>
            <wp:anchor distT="0" distB="0" distL="114300" distR="114300" simplePos="0" relativeHeight="251672576" behindDoc="0" locked="0" layoutInCell="1" allowOverlap="1" wp14:anchorId="5E2ACE7E" wp14:editId="2B40A938">
              <wp:simplePos x="0" y="0"/>
              <wp:positionH relativeFrom="column">
                <wp:posOffset>4127157</wp:posOffset>
              </wp:positionH>
              <wp:positionV relativeFrom="paragraph">
                <wp:posOffset>23135</wp:posOffset>
              </wp:positionV>
              <wp:extent cx="1812633" cy="568410"/>
              <wp:effectExtent l="0" t="0" r="3810" b="3175"/>
              <wp:wrapNone/>
              <wp:docPr id="33" name="Rectangle 33"/>
              <wp:cNvGraphicFramePr/>
              <a:graphic xmlns:a="http://schemas.openxmlformats.org/drawingml/2006/main">
                <a:graphicData uri="http://schemas.microsoft.com/office/word/2010/wordprocessingShape">
                  <wps:wsp>
                    <wps:cNvSpPr/>
                    <wps:spPr>
                      <a:xfrm>
                        <a:off x="0" y="0"/>
                        <a:ext cx="1812633" cy="568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7B197" id="Rectangle 33" o:spid="_x0000_s1026" style="position:absolute;margin-left:324.95pt;margin-top:1.8pt;width:142.75pt;height:44.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" fillcolor="#d8d8d8 [2732]" stroked="f" strokeweight="1pt"/>
          </w:pict>
        </mc:Fallback>
      </mc:AlternateContent>
    </w:r>
    <w:r>
      <w:t>Company Name</w:t>
    </w:r>
  </w:p>
  <w:p w14:paraId="22CD636A" w14:textId="77777777" w:rsidR="009D0A39" w:rsidRDefault="009D0A39" w:rsidP="008E3034">
    <w:pPr>
      <w:pStyle w:val="Footer"/>
    </w:pPr>
    <w:r>
      <w:rPr>
        <w:noProof/>
      </w:rPr>
      <mc:AlternateContent>
        <mc:Choice Requires="wps">
          <w:drawing>
            <wp:anchor distT="0" distB="0" distL="114300" distR="114300" simplePos="0" relativeHeight="251673600" behindDoc="0" locked="0" layoutInCell="1" allowOverlap="1" wp14:anchorId="6AA8886E" wp14:editId="5E86E1EA">
              <wp:simplePos x="0" y="0"/>
              <wp:positionH relativeFrom="column">
                <wp:posOffset>4359965</wp:posOffset>
              </wp:positionH>
              <wp:positionV relativeFrom="paragraph">
                <wp:posOffset>27139</wp:posOffset>
              </wp:positionV>
              <wp:extent cx="1358265" cy="26479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358265" cy="264795"/>
                      </a:xfrm>
                      <a:prstGeom prst="rect">
                        <a:avLst/>
                      </a:prstGeom>
                      <a:noFill/>
                      <a:ln w="6350">
                        <a:noFill/>
                      </a:ln>
                    </wps:spPr>
                    <wps:txbx>
                      <w:txbxContent>
                        <w:p w14:paraId="0B4DFF1C" w14:textId="77777777" w:rsidR="009D0A39" w:rsidRPr="00961DC8" w:rsidRDefault="009D0A39">
                          <w:pPr>
                            <w:rPr>
                              <w:b/>
                              <w:bCs/>
                              <w:color w:val="808080" w:themeColor="background1" w:themeShade="80"/>
                              <w:sz w:val="20"/>
                              <w:szCs w:val="20"/>
                            </w:rPr>
                          </w:pPr>
                          <w:r w:rsidRPr="00961DC8">
                            <w:rPr>
                              <w:b/>
                              <w:bCs/>
                              <w:color w:val="808080" w:themeColor="background1" w:themeShade="80"/>
                              <w:sz w:val="20"/>
                              <w:szCs w:val="20"/>
                            </w:rPr>
                            <w:t>COMPANY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8886E" id="_x0000_t202" coordsize="21600,21600" o:spt="202" path="m,l,21600r21600,l21600,xe">
              <v:stroke joinstyle="miter"/>
              <v:path gradientshapeok="t" o:connecttype="rect"/>
            </v:shapetype>
            <v:shape id="Text Box 34" o:spid="_x0000_s1026" type="#_x0000_t202" style="position:absolute;margin-left:343.3pt;margin-top:2.15pt;width:106.95pt;height:2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" filled="f" stroked="f" strokeweight=".5pt">
              <v:textbox>
                <w:txbxContent>
                  <w:p w14:paraId="0B4DFF1C" w14:textId="77777777" w:rsidR="009D0A39" w:rsidRPr="00961DC8" w:rsidRDefault="009D0A39">
                    <w:pPr>
                      <w:rPr>
                        <w:b/>
                        <w:bCs/>
                        <w:color w:val="808080" w:themeColor="background1" w:themeShade="80"/>
                        <w:sz w:val="20"/>
                        <w:szCs w:val="20"/>
                      </w:rPr>
                    </w:pPr>
                    <w:r w:rsidRPr="00961DC8">
                      <w:rPr>
                        <w:b/>
                        <w:bCs/>
                        <w:color w:val="808080" w:themeColor="background1" w:themeShade="80"/>
                        <w:sz w:val="20"/>
                        <w:szCs w:val="20"/>
                      </w:rPr>
                      <w:t>COMPANY LOGO</w:t>
                    </w:r>
                  </w:p>
                </w:txbxContent>
              </v:textbox>
            </v:shape>
          </w:pict>
        </mc:Fallback>
      </mc:AlternateContent>
    </w:r>
    <w:r>
      <w:t>Company Address</w:t>
    </w:r>
  </w:p>
  <w:p w14:paraId="3C6BACC1" w14:textId="77777777" w:rsidR="009D0A39" w:rsidRDefault="009D0A39" w:rsidP="008E3034">
    <w:pPr>
      <w:pStyle w:val="Footer"/>
    </w:pPr>
    <w:r>
      <w:t>Tel: X-XXX-XXX-XXXX |  Email: XXXXXXXXXX</w:t>
    </w:r>
  </w:p>
  <w:p w14:paraId="09CF3A63" w14:textId="77777777" w:rsidR="009D0A39" w:rsidRPr="00D920F5" w:rsidRDefault="009D0A39" w:rsidP="008E3034">
    <w:pPr>
      <w:pStyle w:val="Footer"/>
    </w:pPr>
    <w:r>
      <w:t xml:space="preserve">XXXXXXXXXX.com </w:t>
    </w:r>
  </w:p>
  <w:p w14:paraId="6DFFAC5F" w14:textId="77777777" w:rsidR="009D0A39" w:rsidRDefault="009D0A39" w:rsidP="008E303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35D4" w14:textId="77777777" w:rsidR="00A87385" w:rsidRDefault="00A87385" w:rsidP="00250989">
    <w:pPr>
      <w:pStyle w:val="Footer"/>
      <w:tabs>
        <w:tab w:val="clear" w:pos="9360"/>
        <w:tab w:val="right" w:pos="9356"/>
      </w:tabs>
      <w:jc w:val="right"/>
    </w:pPr>
  </w:p>
  <w:p w14:paraId="4FACC7CD" w14:textId="77777777" w:rsidR="00A87385" w:rsidRDefault="00A87385" w:rsidP="00250989">
    <w:pPr>
      <w:pStyle w:val="Footer"/>
      <w:tabs>
        <w:tab w:val="clear" w:pos="9360"/>
        <w:tab w:val="right" w:pos="9356"/>
      </w:tabs>
      <w:jc w:val="right"/>
    </w:pPr>
  </w:p>
  <w:p w14:paraId="3279EFBF" w14:textId="77777777" w:rsidR="00A87385" w:rsidRDefault="00A87385" w:rsidP="00250989">
    <w:pPr>
      <w:pStyle w:val="Footer"/>
      <w:tabs>
        <w:tab w:val="clear" w:pos="9360"/>
        <w:tab w:val="right" w:pos="9356"/>
      </w:tabs>
      <w:jc w:val="right"/>
    </w:pPr>
    <w:r w:rsidRPr="004D7228">
      <w:rPr>
        <w:noProof/>
      </w:rPr>
      <mc:AlternateContent>
        <mc:Choice Requires="wps">
          <w:drawing>
            <wp:anchor distT="0" distB="0" distL="114300" distR="114300" simplePos="0" relativeHeight="251667456" behindDoc="0" locked="0" layoutInCell="1" allowOverlap="1" wp14:anchorId="324B300E" wp14:editId="097F4602">
              <wp:simplePos x="0" y="0"/>
              <wp:positionH relativeFrom="column">
                <wp:posOffset>0</wp:posOffset>
              </wp:positionH>
              <wp:positionV relativeFrom="paragraph">
                <wp:posOffset>1270</wp:posOffset>
              </wp:positionV>
              <wp:extent cx="5940000" cy="0"/>
              <wp:effectExtent l="0" t="12700" r="16510" b="12700"/>
              <wp:wrapNone/>
              <wp:docPr id="20" name="Straight Connector 20"/>
              <wp:cNvGraphicFramePr/>
              <a:graphic xmlns:a="http://schemas.openxmlformats.org/drawingml/2006/main">
                <a:graphicData uri="http://schemas.microsoft.com/office/word/2010/wordprocessingShape">
                  <wps:wsp>
                    <wps:cNvCnPr/>
                    <wps:spPr>
                      <a:xfrm>
                        <a:off x="0" y="0"/>
                        <a:ext cx="5940000" cy="0"/>
                      </a:xfrm>
                      <a:prstGeom prst="line">
                        <a:avLst/>
                      </a:prstGeom>
                      <a:ln w="19050">
                        <a:solidFill>
                          <a:srgbClr val="2E63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BD498" id="Straight Connector 2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6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" strokecolor="#2e6378" strokeweight="1.5pt">
              <v:stroke joinstyle="miter"/>
            </v:line>
          </w:pict>
        </mc:Fallback>
      </mc:AlternateContent>
    </w:r>
  </w:p>
  <w:p w14:paraId="0AEF37EC" w14:textId="77777777" w:rsidR="00A87385" w:rsidRPr="00976340" w:rsidRDefault="00A87385" w:rsidP="008E3034">
    <w:pPr>
      <w:pStyle w:val="Footer"/>
    </w:pPr>
    <w:r>
      <w:rPr>
        <w:noProof/>
      </w:rPr>
      <mc:AlternateContent>
        <mc:Choice Requires="wps">
          <w:drawing>
            <wp:anchor distT="0" distB="0" distL="114300" distR="114300" simplePos="0" relativeHeight="251668480" behindDoc="0" locked="0" layoutInCell="1" allowOverlap="1" wp14:anchorId="72AD61B0" wp14:editId="0089882A">
              <wp:simplePos x="0" y="0"/>
              <wp:positionH relativeFrom="column">
                <wp:posOffset>4127157</wp:posOffset>
              </wp:positionH>
              <wp:positionV relativeFrom="paragraph">
                <wp:posOffset>23135</wp:posOffset>
              </wp:positionV>
              <wp:extent cx="1812633" cy="568410"/>
              <wp:effectExtent l="0" t="0" r="3810" b="3175"/>
              <wp:wrapNone/>
              <wp:docPr id="21" name="Rectangle 21"/>
              <wp:cNvGraphicFramePr/>
              <a:graphic xmlns:a="http://schemas.openxmlformats.org/drawingml/2006/main">
                <a:graphicData uri="http://schemas.microsoft.com/office/word/2010/wordprocessingShape">
                  <wps:wsp>
                    <wps:cNvSpPr/>
                    <wps:spPr>
                      <a:xfrm>
                        <a:off x="0" y="0"/>
                        <a:ext cx="1812633" cy="568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4C3F7" id="Rectangle 21" o:spid="_x0000_s1026" style="position:absolute;margin-left:324.95pt;margin-top:1.8pt;width:142.75pt;height:4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" fillcolor="#d8d8d8 [2732]" stroked="f" strokeweight="1pt"/>
          </w:pict>
        </mc:Fallback>
      </mc:AlternateContent>
    </w:r>
    <w:r>
      <w:t>Company Name</w:t>
    </w:r>
  </w:p>
  <w:p w14:paraId="164121CB" w14:textId="77777777" w:rsidR="00A87385" w:rsidRDefault="00A87385" w:rsidP="008E3034">
    <w:pPr>
      <w:pStyle w:val="Footer"/>
    </w:pPr>
    <w:r>
      <w:rPr>
        <w:noProof/>
      </w:rPr>
      <mc:AlternateContent>
        <mc:Choice Requires="wps">
          <w:drawing>
            <wp:anchor distT="0" distB="0" distL="114300" distR="114300" simplePos="0" relativeHeight="251669504" behindDoc="0" locked="0" layoutInCell="1" allowOverlap="1" wp14:anchorId="37396409" wp14:editId="2FBF90A0">
              <wp:simplePos x="0" y="0"/>
              <wp:positionH relativeFrom="column">
                <wp:posOffset>4359965</wp:posOffset>
              </wp:positionH>
              <wp:positionV relativeFrom="paragraph">
                <wp:posOffset>27139</wp:posOffset>
              </wp:positionV>
              <wp:extent cx="1358265" cy="26479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358265" cy="264795"/>
                      </a:xfrm>
                      <a:prstGeom prst="rect">
                        <a:avLst/>
                      </a:prstGeom>
                      <a:noFill/>
                      <a:ln w="6350">
                        <a:noFill/>
                      </a:ln>
                    </wps:spPr>
                    <wps:txbx>
                      <w:txbxContent>
                        <w:p w14:paraId="3D41333E" w14:textId="77777777" w:rsidR="00A87385" w:rsidRPr="00961DC8" w:rsidRDefault="00A87385">
                          <w:pPr>
                            <w:rPr>
                              <w:b/>
                              <w:bCs/>
                              <w:color w:val="808080" w:themeColor="background1" w:themeShade="80"/>
                              <w:sz w:val="20"/>
                              <w:szCs w:val="20"/>
                            </w:rPr>
                          </w:pPr>
                          <w:r w:rsidRPr="00961DC8">
                            <w:rPr>
                              <w:b/>
                              <w:bCs/>
                              <w:color w:val="808080" w:themeColor="background1" w:themeShade="80"/>
                              <w:sz w:val="20"/>
                              <w:szCs w:val="20"/>
                            </w:rPr>
                            <w:t>COMPANY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96409" id="_x0000_t202" coordsize="21600,21600" o:spt="202" path="m,l,21600r21600,l21600,xe">
              <v:stroke joinstyle="miter"/>
              <v:path gradientshapeok="t" o:connecttype="rect"/>
            </v:shapetype>
            <v:shape id="Text Box 22" o:spid="_x0000_s1027" type="#_x0000_t202" style="position:absolute;margin-left:343.3pt;margin-top:2.15pt;width:106.95pt;height:2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" filled="f" stroked="f" strokeweight=".5pt">
              <v:textbox>
                <w:txbxContent>
                  <w:p w14:paraId="3D41333E" w14:textId="77777777" w:rsidR="00A87385" w:rsidRPr="00961DC8" w:rsidRDefault="00A87385">
                    <w:pPr>
                      <w:rPr>
                        <w:b/>
                        <w:bCs/>
                        <w:color w:val="808080" w:themeColor="background1" w:themeShade="80"/>
                        <w:sz w:val="20"/>
                        <w:szCs w:val="20"/>
                      </w:rPr>
                    </w:pPr>
                    <w:r w:rsidRPr="00961DC8">
                      <w:rPr>
                        <w:b/>
                        <w:bCs/>
                        <w:color w:val="808080" w:themeColor="background1" w:themeShade="80"/>
                        <w:sz w:val="20"/>
                        <w:szCs w:val="20"/>
                      </w:rPr>
                      <w:t>COMPANY LOGO</w:t>
                    </w:r>
                  </w:p>
                </w:txbxContent>
              </v:textbox>
            </v:shape>
          </w:pict>
        </mc:Fallback>
      </mc:AlternateContent>
    </w:r>
    <w:r>
      <w:t>Company Address</w:t>
    </w:r>
  </w:p>
  <w:p w14:paraId="5BBA200B" w14:textId="77777777" w:rsidR="00A87385" w:rsidRDefault="00A87385" w:rsidP="008E3034">
    <w:pPr>
      <w:pStyle w:val="Footer"/>
    </w:pPr>
    <w:r>
      <w:t>Tel: X-XXX-XXX-XXXX |  Email: XXXXXXXXXX</w:t>
    </w:r>
  </w:p>
  <w:p w14:paraId="0E6C21C9" w14:textId="77777777" w:rsidR="00A87385" w:rsidRPr="00D920F5" w:rsidRDefault="00A87385" w:rsidP="008E3034">
    <w:pPr>
      <w:pStyle w:val="Footer"/>
    </w:pPr>
    <w:r>
      <w:t xml:space="preserve">XXXXXXXXXX.com </w:t>
    </w:r>
  </w:p>
  <w:p w14:paraId="6558E30D" w14:textId="77777777" w:rsidR="00A87385" w:rsidRDefault="00A87385" w:rsidP="008E303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5A87" w14:textId="77777777" w:rsidR="00FF585A" w:rsidRDefault="00FF585A" w:rsidP="009B0AC1">
      <w:r>
        <w:separator/>
      </w:r>
    </w:p>
    <w:p w14:paraId="0AE9AE89" w14:textId="77777777" w:rsidR="00FF585A" w:rsidRDefault="00FF585A"/>
  </w:footnote>
  <w:footnote w:type="continuationSeparator" w:id="0">
    <w:p w14:paraId="4C701FDA" w14:textId="77777777" w:rsidR="00FF585A" w:rsidRDefault="00FF585A" w:rsidP="009B0AC1">
      <w:r>
        <w:continuationSeparator/>
      </w:r>
    </w:p>
    <w:p w14:paraId="0482DC1E" w14:textId="77777777" w:rsidR="00FF585A" w:rsidRDefault="00FF58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5058725"/>
      <w:docPartObj>
        <w:docPartGallery w:val="Page Numbers (Bottom of Page)"/>
        <w:docPartUnique/>
      </w:docPartObj>
    </w:sdtPr>
    <w:sdtEndPr>
      <w:rPr>
        <w:rStyle w:val="PageNumber"/>
      </w:rPr>
    </w:sdtEndPr>
    <w:sdtContent>
      <w:p w14:paraId="30C7C481" w14:textId="77777777" w:rsidR="00F9015D" w:rsidRDefault="00F9015D" w:rsidP="00F901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8C2145D" w14:textId="61304260" w:rsidR="008E3034" w:rsidRDefault="00FD093A" w:rsidP="008E3034">
    <w:pPr>
      <w:pStyle w:val="Footer"/>
    </w:pPr>
    <w:r>
      <w:t>White Label Materials: User Guide</w:t>
    </w:r>
  </w:p>
  <w:p w14:paraId="075DBA8C" w14:textId="77777777" w:rsidR="009A2BA4" w:rsidRDefault="009A2BA4" w:rsidP="008E3034">
    <w:pPr>
      <w:pStyle w:val="Footer"/>
    </w:pPr>
  </w:p>
  <w:p w14:paraId="329C9912" w14:textId="77777777" w:rsidR="009A2BA4" w:rsidRDefault="009A2BA4" w:rsidP="008E3034">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9530983"/>
      <w:docPartObj>
        <w:docPartGallery w:val="Page Numbers (Bottom of Page)"/>
        <w:docPartUnique/>
      </w:docPartObj>
    </w:sdtPr>
    <w:sdtEndPr>
      <w:rPr>
        <w:rStyle w:val="PageNumber"/>
      </w:rPr>
    </w:sdtEndPr>
    <w:sdtContent>
      <w:p w14:paraId="4A409815" w14:textId="77777777" w:rsidR="009D0A39" w:rsidRDefault="009D0A39" w:rsidP="00F901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2B173F56" w14:textId="77777777" w:rsidR="009D0A39" w:rsidRPr="006B7C89" w:rsidRDefault="009D0A39" w:rsidP="006B7C89">
    <w:pPr>
      <w:pStyle w:val="Footer"/>
    </w:pPr>
    <w:r w:rsidRPr="006B7C89">
      <w:t>Placing a Temporary Hold</w:t>
    </w:r>
  </w:p>
  <w:p w14:paraId="35E59AB0" w14:textId="77777777" w:rsidR="009D0A39" w:rsidRPr="006B7C89" w:rsidRDefault="009D0A39" w:rsidP="006B7C89">
    <w:pPr>
      <w:pStyle w:val="Footer"/>
    </w:pPr>
  </w:p>
  <w:p w14:paraId="446C209D" w14:textId="77777777" w:rsidR="009D0A39" w:rsidRPr="006B7C89" w:rsidRDefault="009D0A39" w:rsidP="006B7C89">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2635232"/>
      <w:docPartObj>
        <w:docPartGallery w:val="Page Numbers (Bottom of Page)"/>
        <w:docPartUnique/>
      </w:docPartObj>
    </w:sdtPr>
    <w:sdtEndPr>
      <w:rPr>
        <w:rStyle w:val="PageNumber"/>
      </w:rPr>
    </w:sdtEndPr>
    <w:sdtContent>
      <w:p w14:paraId="2B03DA30" w14:textId="77777777" w:rsidR="009D0A39" w:rsidRDefault="009D0A39" w:rsidP="007E1F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4DD62779" w14:textId="77777777" w:rsidR="009D0A39" w:rsidRPr="006B7C89" w:rsidRDefault="009D0A39" w:rsidP="007E1FD7">
    <w:pPr>
      <w:pStyle w:val="Footer"/>
    </w:pPr>
    <w:r w:rsidRPr="006B7C89">
      <w:t>Placing a Temporary Hold</w:t>
    </w:r>
  </w:p>
  <w:p w14:paraId="2BB5241A" w14:textId="77777777" w:rsidR="009D0A39" w:rsidRDefault="009D0A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5346573"/>
      <w:docPartObj>
        <w:docPartGallery w:val="Page Numbers (Bottom of Page)"/>
        <w:docPartUnique/>
      </w:docPartObj>
    </w:sdtPr>
    <w:sdtEndPr>
      <w:rPr>
        <w:rStyle w:val="PageNumber"/>
      </w:rPr>
    </w:sdtEndPr>
    <w:sdtContent>
      <w:p w14:paraId="5101BAFB" w14:textId="77777777" w:rsidR="009D0A39" w:rsidRDefault="009D0A39" w:rsidP="00F901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4A6F1649" w14:textId="77777777" w:rsidR="009D0A39" w:rsidRDefault="009D0A39" w:rsidP="008E3034">
    <w:pPr>
      <w:pStyle w:val="Footer"/>
    </w:pPr>
    <w:r>
      <w:t>Placing a Temporary Hold</w:t>
    </w:r>
  </w:p>
  <w:p w14:paraId="22B6C5F7" w14:textId="77777777" w:rsidR="009D0A39" w:rsidRDefault="009D0A39" w:rsidP="008E3034">
    <w:pPr>
      <w:pStyle w:val="Footer"/>
    </w:pPr>
  </w:p>
  <w:p w14:paraId="58D5473B" w14:textId="77777777" w:rsidR="009D0A39" w:rsidRDefault="009D0A39" w:rsidP="008E3034">
    <w:pPr>
      <w:pStyle w:val="Foo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4204078"/>
      <w:docPartObj>
        <w:docPartGallery w:val="Page Numbers (Bottom of Page)"/>
        <w:docPartUnique/>
      </w:docPartObj>
    </w:sdtPr>
    <w:sdtEndPr>
      <w:rPr>
        <w:rStyle w:val="PageNumber"/>
      </w:rPr>
    </w:sdtEndPr>
    <w:sdtContent>
      <w:p w14:paraId="0957A705" w14:textId="77777777" w:rsidR="00A87385" w:rsidRDefault="00A87385" w:rsidP="00F901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2AF27F6" w14:textId="77777777" w:rsidR="00A87385" w:rsidRDefault="00A87385" w:rsidP="008E3034">
    <w:pPr>
      <w:pStyle w:val="Footer"/>
    </w:pPr>
    <w:r>
      <w:t>Placing a Temporary Hold</w:t>
    </w:r>
  </w:p>
  <w:p w14:paraId="149CC43D" w14:textId="77777777" w:rsidR="00A87385" w:rsidRDefault="00A87385" w:rsidP="008E3034">
    <w:pPr>
      <w:pStyle w:val="Footer"/>
    </w:pPr>
  </w:p>
  <w:p w14:paraId="5D2110A8" w14:textId="77777777" w:rsidR="00A87385" w:rsidRDefault="00A87385" w:rsidP="008E3034">
    <w:pPr>
      <w:pStyle w:val="Footer"/>
    </w:pPr>
  </w:p>
  <w:p w14:paraId="40310362" w14:textId="77777777" w:rsidR="00E54EB5" w:rsidRDefault="00E54E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486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A8D3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8ADA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3B8FA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2E15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98F7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C855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86BE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97345120"/>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353" w:hanging="360"/>
      </w:pPr>
      <w:rPr>
        <w:rFonts w:ascii="Symbol" w:hAnsi="Symbol" w:hint="default"/>
        <w:color w:val="000000" w:themeColor="text1"/>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15:restartNumberingAfterBreak="0">
    <w:nsid w:val="FFFFFF89"/>
    <w:multiLevelType w:val="singleLevel"/>
    <w:tmpl w:val="E68E89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70A7B"/>
    <w:multiLevelType w:val="multilevel"/>
    <w:tmpl w:val="EC5AEEC6"/>
    <w:styleLink w:val="CurrentList2"/>
    <w:lvl w:ilvl="0">
      <w:start w:val="1"/>
      <w:numFmt w:val="decimal"/>
      <w:lvlText w:val="%1."/>
      <w:lvlJc w:val="left"/>
      <w:pPr>
        <w:tabs>
          <w:tab w:val="num" w:pos="360"/>
        </w:tabs>
        <w:ind w:left="360" w:hanging="360"/>
      </w:pPr>
    </w:lvl>
    <w:lvl w:ilvl="1">
      <w:start w:val="1"/>
      <w:numFmt w:val="bullet"/>
      <w:lvlText w:val=""/>
      <w:lvlJc w:val="left"/>
      <w:pPr>
        <w:ind w:left="2160" w:hanging="360"/>
      </w:pPr>
      <w:rPr>
        <w:rFonts w:ascii="Symbol" w:hAnsi="Symbol" w:hint="default"/>
        <w:color w:val="000000" w:themeColor="text1"/>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09485315"/>
    <w:multiLevelType w:val="multilevel"/>
    <w:tmpl w:val="EC5AEEC6"/>
    <w:styleLink w:val="CurrentList1"/>
    <w:lvl w:ilvl="0">
      <w:start w:val="1"/>
      <w:numFmt w:val="decimal"/>
      <w:lvlText w:val="%1."/>
      <w:lvlJc w:val="left"/>
      <w:pPr>
        <w:tabs>
          <w:tab w:val="num" w:pos="360"/>
        </w:tabs>
        <w:ind w:left="360" w:hanging="360"/>
      </w:pPr>
    </w:lvl>
    <w:lvl w:ilvl="1">
      <w:start w:val="1"/>
      <w:numFmt w:val="bullet"/>
      <w:lvlText w:val=""/>
      <w:lvlJc w:val="left"/>
      <w:pPr>
        <w:ind w:left="2160" w:hanging="360"/>
      </w:pPr>
      <w:rPr>
        <w:rFonts w:ascii="Symbol" w:hAnsi="Symbol" w:hint="default"/>
        <w:color w:val="000000" w:themeColor="text1"/>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4913859"/>
    <w:multiLevelType w:val="hybridMultilevel"/>
    <w:tmpl w:val="E094433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18DC6DAD"/>
    <w:multiLevelType w:val="multilevel"/>
    <w:tmpl w:val="07302D0A"/>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EC1981"/>
    <w:multiLevelType w:val="hybridMultilevel"/>
    <w:tmpl w:val="51A0BD16"/>
    <w:lvl w:ilvl="0" w:tplc="87986BE6">
      <w:start w:val="1"/>
      <w:numFmt w:val="bullet"/>
      <w:lvlText w:val="•"/>
      <w:lvlJc w:val="left"/>
      <w:pPr>
        <w:ind w:left="720" w:hanging="360"/>
      </w:pPr>
      <w:rPr>
        <w:rFonts w:ascii="Verdana" w:hAnsi="Verdana" w:cs="Calibri (Body)"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1204B2"/>
    <w:multiLevelType w:val="hybridMultilevel"/>
    <w:tmpl w:val="060E8666"/>
    <w:lvl w:ilvl="0" w:tplc="4E86D35C">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9372826"/>
    <w:multiLevelType w:val="hybridMultilevel"/>
    <w:tmpl w:val="16FC0DEE"/>
    <w:lvl w:ilvl="0" w:tplc="B596F386">
      <w:start w:val="1"/>
      <w:numFmt w:val="bullet"/>
      <w:pStyle w:val="ListParagraph"/>
      <w:lvlText w:val="•"/>
      <w:lvlJc w:val="left"/>
      <w:pPr>
        <w:ind w:left="360" w:hanging="360"/>
      </w:pPr>
      <w:rPr>
        <w:rFonts w:ascii="Verdana" w:hAnsi="Verdana" w:cs="Calibri (Body)" w:hint="default"/>
        <w:color w:val="000000" w:themeColor="text1"/>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17" w15:restartNumberingAfterBreak="0">
    <w:nsid w:val="3BD632BF"/>
    <w:multiLevelType w:val="hybridMultilevel"/>
    <w:tmpl w:val="4260D9C6"/>
    <w:lvl w:ilvl="0" w:tplc="04F6A566">
      <w:start w:val="1"/>
      <w:numFmt w:val="decimal"/>
      <w:pStyle w:val="ListNumber"/>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A785B"/>
    <w:multiLevelType w:val="hybridMultilevel"/>
    <w:tmpl w:val="3E386E38"/>
    <w:lvl w:ilvl="0" w:tplc="8EFE51FA">
      <w:start w:val="1"/>
      <w:numFmt w:val="bullet"/>
      <w:lvlText w:val="•"/>
      <w:lvlJc w:val="left"/>
      <w:pPr>
        <w:ind w:left="720" w:hanging="360"/>
      </w:pPr>
      <w:rPr>
        <w:rFonts w:ascii="Verdana" w:hAnsi="Verdana" w:cs="Calibri (Body)" w:hint="default"/>
        <w:color w:val="F7901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E323C6"/>
    <w:multiLevelType w:val="hybridMultilevel"/>
    <w:tmpl w:val="6DCA5800"/>
    <w:lvl w:ilvl="0" w:tplc="8BBAE788">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D722580"/>
    <w:multiLevelType w:val="hybridMultilevel"/>
    <w:tmpl w:val="BA08714C"/>
    <w:lvl w:ilvl="0" w:tplc="3074238A">
      <w:start w:val="1"/>
      <w:numFmt w:val="bullet"/>
      <w:lvlText w:val=""/>
      <w:lvlJc w:val="left"/>
      <w:pPr>
        <w:ind w:left="117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70F04"/>
    <w:multiLevelType w:val="hybridMultilevel"/>
    <w:tmpl w:val="D70EC2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FE92F4B"/>
    <w:multiLevelType w:val="multilevel"/>
    <w:tmpl w:val="1662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BB3E6C"/>
    <w:multiLevelType w:val="hybridMultilevel"/>
    <w:tmpl w:val="E8EAD8B0"/>
    <w:lvl w:ilvl="0" w:tplc="2AA6AFC0">
      <w:start w:val="1"/>
      <w:numFmt w:val="bullet"/>
      <w:lvlText w:val="•"/>
      <w:lvlJc w:val="left"/>
      <w:pPr>
        <w:ind w:left="720" w:hanging="360"/>
      </w:pPr>
      <w:rPr>
        <w:rFonts w:ascii="Verdana" w:hAnsi="Verdana" w:cs="Calibri (Body)" w:hint="default"/>
        <w:color w:val="52C6D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3A17DB"/>
    <w:multiLevelType w:val="hybridMultilevel"/>
    <w:tmpl w:val="A3C426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19"/>
  </w:num>
  <w:num w:numId="13">
    <w:abstractNumId w:val="18"/>
  </w:num>
  <w:num w:numId="14">
    <w:abstractNumId w:val="8"/>
  </w:num>
  <w:num w:numId="15">
    <w:abstractNumId w:val="11"/>
  </w:num>
  <w:num w:numId="16">
    <w:abstractNumId w:val="10"/>
  </w:num>
  <w:num w:numId="17">
    <w:abstractNumId w:val="8"/>
    <w:lvlOverride w:ilvl="0">
      <w:startOverride w:val="4"/>
    </w:lvlOverride>
  </w:num>
  <w:num w:numId="18">
    <w:abstractNumId w:val="17"/>
  </w:num>
  <w:num w:numId="19">
    <w:abstractNumId w:val="13"/>
  </w:num>
  <w:num w:numId="20">
    <w:abstractNumId w:val="20"/>
  </w:num>
  <w:num w:numId="21">
    <w:abstractNumId w:val="23"/>
  </w:num>
  <w:num w:numId="22">
    <w:abstractNumId w:val="16"/>
  </w:num>
  <w:num w:numId="23">
    <w:abstractNumId w:val="22"/>
  </w:num>
  <w:num w:numId="24">
    <w:abstractNumId w:val="12"/>
  </w:num>
  <w:num w:numId="25">
    <w:abstractNumId w:val="15"/>
  </w:num>
  <w:num w:numId="26">
    <w:abstractNumId w:val="2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62"/>
    <w:rsid w:val="00047B76"/>
    <w:rsid w:val="00081495"/>
    <w:rsid w:val="000A0E06"/>
    <w:rsid w:val="000A74DB"/>
    <w:rsid w:val="000D2065"/>
    <w:rsid w:val="000E08C2"/>
    <w:rsid w:val="000E0C1F"/>
    <w:rsid w:val="000F7FCD"/>
    <w:rsid w:val="001172F7"/>
    <w:rsid w:val="001173FA"/>
    <w:rsid w:val="001352D8"/>
    <w:rsid w:val="001414C6"/>
    <w:rsid w:val="001420F5"/>
    <w:rsid w:val="00146058"/>
    <w:rsid w:val="0015261C"/>
    <w:rsid w:val="00160B95"/>
    <w:rsid w:val="0018090A"/>
    <w:rsid w:val="00186A6F"/>
    <w:rsid w:val="00190814"/>
    <w:rsid w:val="00194707"/>
    <w:rsid w:val="001B77E5"/>
    <w:rsid w:val="001C58B9"/>
    <w:rsid w:val="001E74D5"/>
    <w:rsid w:val="00204D6C"/>
    <w:rsid w:val="00223B61"/>
    <w:rsid w:val="00225FFB"/>
    <w:rsid w:val="00227E3D"/>
    <w:rsid w:val="0023554A"/>
    <w:rsid w:val="00247336"/>
    <w:rsid w:val="00250989"/>
    <w:rsid w:val="002732F0"/>
    <w:rsid w:val="00293A94"/>
    <w:rsid w:val="002969C5"/>
    <w:rsid w:val="00297310"/>
    <w:rsid w:val="002A2ECC"/>
    <w:rsid w:val="002A7BD1"/>
    <w:rsid w:val="002B4701"/>
    <w:rsid w:val="002B5484"/>
    <w:rsid w:val="002B7BFF"/>
    <w:rsid w:val="002D0BF7"/>
    <w:rsid w:val="002D11EA"/>
    <w:rsid w:val="002E0EE5"/>
    <w:rsid w:val="002E2D53"/>
    <w:rsid w:val="002E55E0"/>
    <w:rsid w:val="002F0FB5"/>
    <w:rsid w:val="002F4776"/>
    <w:rsid w:val="0031488E"/>
    <w:rsid w:val="00314FF0"/>
    <w:rsid w:val="00321D82"/>
    <w:rsid w:val="00350936"/>
    <w:rsid w:val="003552BE"/>
    <w:rsid w:val="003722D2"/>
    <w:rsid w:val="003976B7"/>
    <w:rsid w:val="003A0981"/>
    <w:rsid w:val="003B67BB"/>
    <w:rsid w:val="003D7C89"/>
    <w:rsid w:val="003F3566"/>
    <w:rsid w:val="003F529D"/>
    <w:rsid w:val="00411A06"/>
    <w:rsid w:val="00431962"/>
    <w:rsid w:val="004660A5"/>
    <w:rsid w:val="004803C2"/>
    <w:rsid w:val="004A2640"/>
    <w:rsid w:val="004A5867"/>
    <w:rsid w:val="004C0DD0"/>
    <w:rsid w:val="004C22C5"/>
    <w:rsid w:val="004C3C81"/>
    <w:rsid w:val="004D76C3"/>
    <w:rsid w:val="004E1D0F"/>
    <w:rsid w:val="004F2C53"/>
    <w:rsid w:val="004F50D7"/>
    <w:rsid w:val="005028D6"/>
    <w:rsid w:val="00523439"/>
    <w:rsid w:val="005400E6"/>
    <w:rsid w:val="0054051E"/>
    <w:rsid w:val="00546219"/>
    <w:rsid w:val="005605B1"/>
    <w:rsid w:val="005701E9"/>
    <w:rsid w:val="00570EF3"/>
    <w:rsid w:val="0057497D"/>
    <w:rsid w:val="005802C0"/>
    <w:rsid w:val="005830F9"/>
    <w:rsid w:val="00583CC2"/>
    <w:rsid w:val="005E1BDB"/>
    <w:rsid w:val="006112BA"/>
    <w:rsid w:val="00636953"/>
    <w:rsid w:val="0069206E"/>
    <w:rsid w:val="00696217"/>
    <w:rsid w:val="00696821"/>
    <w:rsid w:val="006B7C89"/>
    <w:rsid w:val="006C1D31"/>
    <w:rsid w:val="006C52E2"/>
    <w:rsid w:val="006D5B82"/>
    <w:rsid w:val="00711D71"/>
    <w:rsid w:val="007205D8"/>
    <w:rsid w:val="00734A15"/>
    <w:rsid w:val="00756ABA"/>
    <w:rsid w:val="0077636B"/>
    <w:rsid w:val="007B0A4B"/>
    <w:rsid w:val="007B6CC4"/>
    <w:rsid w:val="007C225F"/>
    <w:rsid w:val="007E1FD7"/>
    <w:rsid w:val="007F7D9E"/>
    <w:rsid w:val="00816BF7"/>
    <w:rsid w:val="0083554E"/>
    <w:rsid w:val="008443A6"/>
    <w:rsid w:val="008A5CED"/>
    <w:rsid w:val="008E1EAA"/>
    <w:rsid w:val="008E3034"/>
    <w:rsid w:val="008F013B"/>
    <w:rsid w:val="008F47B3"/>
    <w:rsid w:val="00904D5A"/>
    <w:rsid w:val="009056AE"/>
    <w:rsid w:val="00912474"/>
    <w:rsid w:val="00917812"/>
    <w:rsid w:val="00935521"/>
    <w:rsid w:val="00960E67"/>
    <w:rsid w:val="00961DC8"/>
    <w:rsid w:val="009644F5"/>
    <w:rsid w:val="00975AA8"/>
    <w:rsid w:val="0097618A"/>
    <w:rsid w:val="00976340"/>
    <w:rsid w:val="00976C6B"/>
    <w:rsid w:val="00980F41"/>
    <w:rsid w:val="00991FFF"/>
    <w:rsid w:val="009A2BA4"/>
    <w:rsid w:val="009B0AC1"/>
    <w:rsid w:val="009B4505"/>
    <w:rsid w:val="009B7685"/>
    <w:rsid w:val="009D0A39"/>
    <w:rsid w:val="00A256A1"/>
    <w:rsid w:val="00A321F5"/>
    <w:rsid w:val="00A33465"/>
    <w:rsid w:val="00A33E14"/>
    <w:rsid w:val="00A64A26"/>
    <w:rsid w:val="00A71CD1"/>
    <w:rsid w:val="00A80F9F"/>
    <w:rsid w:val="00A82032"/>
    <w:rsid w:val="00A82FA8"/>
    <w:rsid w:val="00A87385"/>
    <w:rsid w:val="00AA194E"/>
    <w:rsid w:val="00AB3F58"/>
    <w:rsid w:val="00AB6B3B"/>
    <w:rsid w:val="00AD22A0"/>
    <w:rsid w:val="00AF5F56"/>
    <w:rsid w:val="00AF6E62"/>
    <w:rsid w:val="00B124D8"/>
    <w:rsid w:val="00B153B0"/>
    <w:rsid w:val="00B239C2"/>
    <w:rsid w:val="00B36BBE"/>
    <w:rsid w:val="00B55218"/>
    <w:rsid w:val="00B71131"/>
    <w:rsid w:val="00BD2128"/>
    <w:rsid w:val="00BD7A3C"/>
    <w:rsid w:val="00BF0A01"/>
    <w:rsid w:val="00C1673C"/>
    <w:rsid w:val="00C35308"/>
    <w:rsid w:val="00C43106"/>
    <w:rsid w:val="00C640F5"/>
    <w:rsid w:val="00C74221"/>
    <w:rsid w:val="00C770DB"/>
    <w:rsid w:val="00C87F65"/>
    <w:rsid w:val="00CE7F79"/>
    <w:rsid w:val="00CF1B6A"/>
    <w:rsid w:val="00D31637"/>
    <w:rsid w:val="00D43D93"/>
    <w:rsid w:val="00D53B28"/>
    <w:rsid w:val="00D62ABD"/>
    <w:rsid w:val="00D63A7E"/>
    <w:rsid w:val="00D64B7E"/>
    <w:rsid w:val="00D77442"/>
    <w:rsid w:val="00D84356"/>
    <w:rsid w:val="00D84B0E"/>
    <w:rsid w:val="00D93AFC"/>
    <w:rsid w:val="00DB1DAA"/>
    <w:rsid w:val="00DC28E4"/>
    <w:rsid w:val="00DC5AED"/>
    <w:rsid w:val="00DC7FF2"/>
    <w:rsid w:val="00DD11A1"/>
    <w:rsid w:val="00DE4564"/>
    <w:rsid w:val="00DF1F02"/>
    <w:rsid w:val="00DF7976"/>
    <w:rsid w:val="00E05EAC"/>
    <w:rsid w:val="00E111E8"/>
    <w:rsid w:val="00E1738D"/>
    <w:rsid w:val="00E22631"/>
    <w:rsid w:val="00E259E6"/>
    <w:rsid w:val="00E26DBC"/>
    <w:rsid w:val="00E317C6"/>
    <w:rsid w:val="00E323C7"/>
    <w:rsid w:val="00E33CD9"/>
    <w:rsid w:val="00E50AA9"/>
    <w:rsid w:val="00E54EB5"/>
    <w:rsid w:val="00EC4111"/>
    <w:rsid w:val="00EC79B5"/>
    <w:rsid w:val="00ED046F"/>
    <w:rsid w:val="00ED3939"/>
    <w:rsid w:val="00ED6667"/>
    <w:rsid w:val="00EE1B60"/>
    <w:rsid w:val="00EF7A81"/>
    <w:rsid w:val="00F01FF6"/>
    <w:rsid w:val="00F04F89"/>
    <w:rsid w:val="00F126E1"/>
    <w:rsid w:val="00F13D0E"/>
    <w:rsid w:val="00F22F9C"/>
    <w:rsid w:val="00F45C9D"/>
    <w:rsid w:val="00F56B12"/>
    <w:rsid w:val="00F775F6"/>
    <w:rsid w:val="00F81C3E"/>
    <w:rsid w:val="00F9015D"/>
    <w:rsid w:val="00FA6801"/>
    <w:rsid w:val="00FB1615"/>
    <w:rsid w:val="00FB1CBD"/>
    <w:rsid w:val="00FC7546"/>
    <w:rsid w:val="00FD093A"/>
    <w:rsid w:val="00FE61F1"/>
    <w:rsid w:val="00FF585A"/>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47938B"/>
  <w15:chartTrackingRefBased/>
  <w15:docId w15:val="{649FC8B2-EE32-D540-B2FA-7F0D005B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w:qFormat/>
    <w:rsid w:val="00190814"/>
    <w:rPr>
      <w:rFonts w:ascii="Verdana" w:hAnsi="Verdana"/>
    </w:rPr>
  </w:style>
  <w:style w:type="paragraph" w:styleId="Heading1">
    <w:name w:val="heading 1"/>
    <w:basedOn w:val="Normal"/>
    <w:next w:val="Normal"/>
    <w:link w:val="Heading1Char"/>
    <w:uiPriority w:val="9"/>
    <w:qFormat/>
    <w:rsid w:val="006D5B82"/>
    <w:pPr>
      <w:keepNext/>
      <w:keepLines/>
      <w:spacing w:before="360" w:after="240"/>
      <w:outlineLvl w:val="0"/>
    </w:pPr>
    <w:rPr>
      <w:rFonts w:eastAsiaTheme="majorEastAsia" w:cs="Calibri"/>
      <w:color w:val="2E6378"/>
      <w:sz w:val="36"/>
      <w:szCs w:val="40"/>
      <w:lang w:val="en-US"/>
    </w:rPr>
  </w:style>
  <w:style w:type="paragraph" w:styleId="Heading2">
    <w:name w:val="heading 2"/>
    <w:basedOn w:val="Normal"/>
    <w:next w:val="Normal"/>
    <w:link w:val="Heading2Char"/>
    <w:uiPriority w:val="9"/>
    <w:unhideWhenUsed/>
    <w:qFormat/>
    <w:rsid w:val="006D5B82"/>
    <w:pPr>
      <w:keepNext/>
      <w:keepLines/>
      <w:spacing w:before="40" w:after="120"/>
      <w:outlineLvl w:val="1"/>
    </w:pPr>
    <w:rPr>
      <w:rFonts w:eastAsiaTheme="majorEastAsia" w:cstheme="majorBidi"/>
      <w:b/>
      <w:color w:val="2E6378"/>
      <w:sz w:val="28"/>
      <w:szCs w:val="26"/>
    </w:rPr>
  </w:style>
  <w:style w:type="paragraph" w:styleId="Heading3">
    <w:name w:val="heading 3"/>
    <w:basedOn w:val="Normal"/>
    <w:next w:val="Normal"/>
    <w:link w:val="Heading3Char"/>
    <w:uiPriority w:val="9"/>
    <w:semiHidden/>
    <w:unhideWhenUsed/>
    <w:qFormat/>
    <w:rsid w:val="002509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8090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B82"/>
    <w:rPr>
      <w:rFonts w:ascii="Verdana" w:eastAsiaTheme="majorEastAsia" w:hAnsi="Verdana" w:cs="Calibri"/>
      <w:color w:val="2E6378"/>
      <w:sz w:val="36"/>
      <w:szCs w:val="40"/>
      <w:lang w:val="en-US"/>
    </w:rPr>
  </w:style>
  <w:style w:type="paragraph" w:customStyle="1" w:styleId="NoteCopy14pt">
    <w:name w:val="Note Copy 14pt"/>
    <w:basedOn w:val="Normal"/>
    <w:qFormat/>
    <w:rsid w:val="00A33465"/>
    <w:pPr>
      <w:spacing w:before="120" w:after="240"/>
    </w:pPr>
    <w:rPr>
      <w:rFonts w:eastAsiaTheme="minorEastAsia" w:cstheme="majorHAnsi"/>
      <w:spacing w:val="2"/>
      <w:sz w:val="28"/>
      <w:szCs w:val="28"/>
    </w:rPr>
  </w:style>
  <w:style w:type="character" w:customStyle="1" w:styleId="Heading2Char">
    <w:name w:val="Heading 2 Char"/>
    <w:basedOn w:val="DefaultParagraphFont"/>
    <w:link w:val="Heading2"/>
    <w:uiPriority w:val="9"/>
    <w:rsid w:val="006D5B82"/>
    <w:rPr>
      <w:rFonts w:ascii="Verdana" w:eastAsiaTheme="majorEastAsia" w:hAnsi="Verdana" w:cstheme="majorBidi"/>
      <w:b/>
      <w:color w:val="2E6378"/>
      <w:sz w:val="28"/>
      <w:szCs w:val="26"/>
    </w:rPr>
  </w:style>
  <w:style w:type="paragraph" w:styleId="ListParagraph">
    <w:name w:val="List Paragraph"/>
    <w:basedOn w:val="Normal"/>
    <w:autoRedefine/>
    <w:qFormat/>
    <w:rsid w:val="009B7685"/>
    <w:pPr>
      <w:numPr>
        <w:numId w:val="22"/>
      </w:numPr>
      <w:spacing w:after="160" w:line="259" w:lineRule="auto"/>
    </w:pPr>
    <w:rPr>
      <w:szCs w:val="22"/>
    </w:rPr>
  </w:style>
  <w:style w:type="paragraph" w:customStyle="1" w:styleId="NoteHeading14pt">
    <w:name w:val="Note Heading 14 pt"/>
    <w:basedOn w:val="Heading4"/>
    <w:qFormat/>
    <w:rsid w:val="00D77442"/>
    <w:pPr>
      <w:spacing w:before="60" w:after="60"/>
    </w:pPr>
    <w:rPr>
      <w:rFonts w:ascii="Verdana" w:hAnsi="Verdana" w:cs="Calibri Light"/>
      <w:b/>
      <w:i w:val="0"/>
      <w:iCs w:val="0"/>
      <w:color w:val="000000" w:themeColor="text1"/>
      <w:sz w:val="28"/>
      <w:szCs w:val="28"/>
      <w:lang w:val="en-US"/>
    </w:rPr>
  </w:style>
  <w:style w:type="character" w:customStyle="1" w:styleId="Heading4Char">
    <w:name w:val="Heading 4 Char"/>
    <w:basedOn w:val="DefaultParagraphFont"/>
    <w:link w:val="Heading4"/>
    <w:uiPriority w:val="9"/>
    <w:semiHidden/>
    <w:rsid w:val="0018090A"/>
    <w:rPr>
      <w:rFonts w:asciiTheme="majorHAnsi" w:eastAsiaTheme="majorEastAsia" w:hAnsiTheme="majorHAnsi" w:cstheme="majorBidi"/>
      <w:i/>
      <w:iCs/>
      <w:color w:val="2F5496" w:themeColor="accent1" w:themeShade="BF"/>
    </w:rPr>
  </w:style>
  <w:style w:type="paragraph" w:customStyle="1" w:styleId="Heading312ptBold">
    <w:name w:val="Heading 3 12pt Bold"/>
    <w:basedOn w:val="Normal"/>
    <w:autoRedefine/>
    <w:qFormat/>
    <w:rsid w:val="00976C6B"/>
    <w:pPr>
      <w:keepNext/>
      <w:keepLines/>
      <w:spacing w:before="60" w:after="60"/>
      <w:outlineLvl w:val="2"/>
    </w:pPr>
    <w:rPr>
      <w:rFonts w:eastAsia="Times New Roman" w:cs="Calibri"/>
      <w:b/>
      <w:bCs/>
      <w:color w:val="000000"/>
      <w:szCs w:val="26"/>
      <w:lang w:val="en-US"/>
    </w:rPr>
  </w:style>
  <w:style w:type="paragraph" w:styleId="Header">
    <w:name w:val="header"/>
    <w:basedOn w:val="Normal"/>
    <w:link w:val="HeaderChar"/>
    <w:uiPriority w:val="99"/>
    <w:unhideWhenUsed/>
    <w:rsid w:val="009B0AC1"/>
    <w:pPr>
      <w:tabs>
        <w:tab w:val="center" w:pos="4680"/>
        <w:tab w:val="right" w:pos="9360"/>
      </w:tabs>
    </w:pPr>
  </w:style>
  <w:style w:type="character" w:customStyle="1" w:styleId="HeaderChar">
    <w:name w:val="Header Char"/>
    <w:basedOn w:val="DefaultParagraphFont"/>
    <w:link w:val="Header"/>
    <w:uiPriority w:val="99"/>
    <w:rsid w:val="009B0AC1"/>
    <w:rPr>
      <w:rFonts w:ascii="Verdana" w:hAnsi="Verdana"/>
    </w:rPr>
  </w:style>
  <w:style w:type="paragraph" w:styleId="Footer">
    <w:name w:val="footer"/>
    <w:basedOn w:val="Normal"/>
    <w:link w:val="FooterChar"/>
    <w:uiPriority w:val="99"/>
    <w:unhideWhenUsed/>
    <w:rsid w:val="00756ABA"/>
    <w:pPr>
      <w:tabs>
        <w:tab w:val="center" w:pos="4680"/>
        <w:tab w:val="right" w:pos="9360"/>
      </w:tabs>
    </w:pPr>
    <w:rPr>
      <w:color w:val="636462"/>
      <w:sz w:val="20"/>
    </w:rPr>
  </w:style>
  <w:style w:type="character" w:customStyle="1" w:styleId="FooterChar">
    <w:name w:val="Footer Char"/>
    <w:basedOn w:val="DefaultParagraphFont"/>
    <w:link w:val="Footer"/>
    <w:uiPriority w:val="99"/>
    <w:rsid w:val="00756ABA"/>
    <w:rPr>
      <w:rFonts w:ascii="Verdana" w:hAnsi="Verdana"/>
      <w:color w:val="636462"/>
      <w:sz w:val="20"/>
    </w:rPr>
  </w:style>
  <w:style w:type="character" w:styleId="PageNumber">
    <w:name w:val="page number"/>
    <w:basedOn w:val="DefaultParagraphFont"/>
    <w:uiPriority w:val="99"/>
    <w:semiHidden/>
    <w:unhideWhenUsed/>
    <w:rsid w:val="009B0AC1"/>
  </w:style>
  <w:style w:type="paragraph" w:styleId="ListNumber">
    <w:name w:val="List Number"/>
    <w:basedOn w:val="Normal"/>
    <w:autoRedefine/>
    <w:uiPriority w:val="99"/>
    <w:unhideWhenUsed/>
    <w:rsid w:val="007B0A4B"/>
    <w:pPr>
      <w:numPr>
        <w:numId w:val="18"/>
      </w:numPr>
      <w:spacing w:after="160"/>
    </w:pPr>
  </w:style>
  <w:style w:type="paragraph" w:styleId="ListNumber2">
    <w:name w:val="List Number 2"/>
    <w:basedOn w:val="Normal"/>
    <w:uiPriority w:val="99"/>
    <w:unhideWhenUsed/>
    <w:rsid w:val="00DC7FF2"/>
    <w:pPr>
      <w:numPr>
        <w:numId w:val="4"/>
      </w:numPr>
      <w:contextualSpacing/>
    </w:pPr>
  </w:style>
  <w:style w:type="paragraph" w:styleId="ListNumber3">
    <w:name w:val="List Number 3"/>
    <w:basedOn w:val="Normal"/>
    <w:uiPriority w:val="99"/>
    <w:unhideWhenUsed/>
    <w:rsid w:val="00DC7FF2"/>
    <w:pPr>
      <w:numPr>
        <w:numId w:val="3"/>
      </w:numPr>
      <w:contextualSpacing/>
    </w:pPr>
  </w:style>
  <w:style w:type="numbering" w:customStyle="1" w:styleId="CurrentList1">
    <w:name w:val="Current List1"/>
    <w:uiPriority w:val="99"/>
    <w:rsid w:val="001C58B9"/>
    <w:pPr>
      <w:numPr>
        <w:numId w:val="15"/>
      </w:numPr>
    </w:pPr>
  </w:style>
  <w:style w:type="numbering" w:customStyle="1" w:styleId="CurrentList2">
    <w:name w:val="Current List2"/>
    <w:uiPriority w:val="99"/>
    <w:rsid w:val="001C58B9"/>
    <w:pPr>
      <w:numPr>
        <w:numId w:val="16"/>
      </w:numPr>
    </w:pPr>
  </w:style>
  <w:style w:type="paragraph" w:styleId="FootnoteText">
    <w:name w:val="footnote text"/>
    <w:basedOn w:val="Normal"/>
    <w:link w:val="FootnoteTextChar"/>
    <w:uiPriority w:val="99"/>
    <w:semiHidden/>
    <w:unhideWhenUsed/>
    <w:rsid w:val="002B4701"/>
    <w:rPr>
      <w:sz w:val="20"/>
      <w:szCs w:val="20"/>
    </w:rPr>
  </w:style>
  <w:style w:type="character" w:customStyle="1" w:styleId="FootnoteTextChar">
    <w:name w:val="Footnote Text Char"/>
    <w:basedOn w:val="DefaultParagraphFont"/>
    <w:link w:val="FootnoteText"/>
    <w:uiPriority w:val="99"/>
    <w:semiHidden/>
    <w:rsid w:val="002B4701"/>
    <w:rPr>
      <w:rFonts w:ascii="Verdana" w:hAnsi="Verdana"/>
      <w:sz w:val="20"/>
      <w:szCs w:val="20"/>
    </w:rPr>
  </w:style>
  <w:style w:type="character" w:styleId="FootnoteReference">
    <w:name w:val="footnote reference"/>
    <w:basedOn w:val="DefaultParagraphFont"/>
    <w:uiPriority w:val="99"/>
    <w:semiHidden/>
    <w:unhideWhenUsed/>
    <w:rsid w:val="00411A06"/>
    <w:rPr>
      <w:vertAlign w:val="superscript"/>
    </w:rPr>
  </w:style>
  <w:style w:type="paragraph" w:customStyle="1" w:styleId="FooterCompanyHeader">
    <w:name w:val="Footer Company Header"/>
    <w:basedOn w:val="Footer"/>
    <w:qFormat/>
    <w:rsid w:val="00A71CD1"/>
    <w:rPr>
      <w:b/>
      <w:bCs/>
      <w:noProof/>
    </w:rPr>
  </w:style>
  <w:style w:type="paragraph" w:styleId="EndnoteText">
    <w:name w:val="endnote text"/>
    <w:basedOn w:val="Normal"/>
    <w:link w:val="EndnoteTextChar"/>
    <w:uiPriority w:val="99"/>
    <w:semiHidden/>
    <w:unhideWhenUsed/>
    <w:rsid w:val="002B4701"/>
    <w:rPr>
      <w:sz w:val="20"/>
      <w:szCs w:val="20"/>
    </w:rPr>
  </w:style>
  <w:style w:type="character" w:customStyle="1" w:styleId="EndnoteTextChar">
    <w:name w:val="Endnote Text Char"/>
    <w:basedOn w:val="DefaultParagraphFont"/>
    <w:link w:val="EndnoteText"/>
    <w:uiPriority w:val="99"/>
    <w:semiHidden/>
    <w:rsid w:val="002B4701"/>
    <w:rPr>
      <w:rFonts w:ascii="Verdana" w:hAnsi="Verdana"/>
      <w:sz w:val="20"/>
      <w:szCs w:val="20"/>
    </w:rPr>
  </w:style>
  <w:style w:type="character" w:styleId="EndnoteReference">
    <w:name w:val="endnote reference"/>
    <w:basedOn w:val="DefaultParagraphFont"/>
    <w:uiPriority w:val="99"/>
    <w:semiHidden/>
    <w:unhideWhenUsed/>
    <w:rsid w:val="002B4701"/>
    <w:rPr>
      <w:vertAlign w:val="superscript"/>
    </w:rPr>
  </w:style>
  <w:style w:type="character" w:styleId="Hyperlink">
    <w:name w:val="Hyperlink"/>
    <w:basedOn w:val="DefaultParagraphFont"/>
    <w:uiPriority w:val="99"/>
    <w:unhideWhenUsed/>
    <w:rsid w:val="00FB1615"/>
    <w:rPr>
      <w:color w:val="0563C1" w:themeColor="hyperlink"/>
      <w:u w:val="single"/>
    </w:rPr>
  </w:style>
  <w:style w:type="character" w:styleId="UnresolvedMention">
    <w:name w:val="Unresolved Mention"/>
    <w:basedOn w:val="DefaultParagraphFont"/>
    <w:uiPriority w:val="99"/>
    <w:semiHidden/>
    <w:unhideWhenUsed/>
    <w:rsid w:val="00FB1615"/>
    <w:rPr>
      <w:color w:val="605E5C"/>
      <w:shd w:val="clear" w:color="auto" w:fill="E1DFDD"/>
    </w:rPr>
  </w:style>
  <w:style w:type="character" w:customStyle="1" w:styleId="Heading3Char">
    <w:name w:val="Heading 3 Char"/>
    <w:basedOn w:val="DefaultParagraphFont"/>
    <w:link w:val="Heading3"/>
    <w:uiPriority w:val="9"/>
    <w:semiHidden/>
    <w:rsid w:val="00250989"/>
    <w:rPr>
      <w:rFonts w:asciiTheme="majorHAnsi" w:eastAsiaTheme="majorEastAsia" w:hAnsiTheme="majorHAnsi" w:cstheme="majorBidi"/>
      <w:color w:val="1F3763" w:themeColor="accent1" w:themeShade="7F"/>
    </w:rPr>
  </w:style>
  <w:style w:type="numbering" w:customStyle="1" w:styleId="CurrentList3">
    <w:name w:val="Current List3"/>
    <w:uiPriority w:val="99"/>
    <w:rsid w:val="00961DC8"/>
    <w:pPr>
      <w:numPr>
        <w:numId w:val="19"/>
      </w:numPr>
    </w:pPr>
  </w:style>
  <w:style w:type="table" w:styleId="TableGrid">
    <w:name w:val="Table Grid"/>
    <w:basedOn w:val="TableNormal"/>
    <w:rsid w:val="009B4505"/>
    <w:rPr>
      <w:rFonts w:eastAsia="Batang"/>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uiPriority w:val="99"/>
    <w:rsid w:val="00A64A26"/>
    <w:pPr>
      <w:suppressAutoHyphens/>
      <w:autoSpaceDE w:val="0"/>
      <w:autoSpaceDN w:val="0"/>
      <w:adjustRightInd w:val="0"/>
      <w:spacing w:after="140" w:line="320" w:lineRule="atLeast"/>
      <w:ind w:left="480" w:hanging="380"/>
      <w:textAlignment w:val="center"/>
    </w:pPr>
    <w:rPr>
      <w:rFonts w:ascii="Gibson Book" w:hAnsi="Gibson Book" w:cs="Gibson Book"/>
      <w:color w:val="000000"/>
      <w:lang w:val="en-US"/>
    </w:rPr>
  </w:style>
  <w:style w:type="paragraph" w:customStyle="1" w:styleId="SecondarySubhead">
    <w:name w:val="Secondary Subhead"/>
    <w:basedOn w:val="Normal"/>
    <w:qFormat/>
    <w:rsid w:val="00A64A26"/>
    <w:pPr>
      <w:suppressAutoHyphens/>
      <w:spacing w:line="280" w:lineRule="exact"/>
    </w:pPr>
    <w:rPr>
      <w:rFonts w:ascii="Arial" w:hAnsi="Arial"/>
      <w:b/>
      <w:caps/>
      <w:color w:val="94BDE3" w:themeColor="accent5" w:themeTint="A6"/>
      <w:sz w:val="20"/>
      <w:lang w:val="en-US"/>
    </w:rPr>
  </w:style>
  <w:style w:type="paragraph" w:styleId="Caption">
    <w:name w:val="caption"/>
    <w:basedOn w:val="Normal"/>
    <w:next w:val="Normal"/>
    <w:rsid w:val="00A64A26"/>
    <w:pPr>
      <w:suppressAutoHyphens/>
      <w:spacing w:after="200"/>
    </w:pPr>
    <w:rPr>
      <w:rFonts w:ascii="Arial" w:hAnsi="Arial"/>
      <w:b/>
      <w:bCs/>
      <w:color w:val="84B3DF" w:themeColor="accent5" w:themeTint="BF"/>
      <w:sz w:val="16"/>
      <w:szCs w:val="18"/>
      <w:lang w:val="en-US"/>
    </w:rPr>
  </w:style>
  <w:style w:type="character" w:styleId="Emphasis">
    <w:name w:val="Emphasis"/>
    <w:basedOn w:val="DefaultParagraphFont"/>
    <w:uiPriority w:val="20"/>
    <w:qFormat/>
    <w:rsid w:val="00A64A26"/>
    <w:rPr>
      <w:b/>
      <w:iCs/>
      <w:color w:val="26254C"/>
    </w:rPr>
  </w:style>
  <w:style w:type="table" w:customStyle="1" w:styleId="TableGrid1">
    <w:name w:val="Table Grid1"/>
    <w:basedOn w:val="TableNormal"/>
    <w:next w:val="TableGrid"/>
    <w:rsid w:val="00F13D0E"/>
    <w:pPr>
      <w:spacing w:before="60" w:after="60" w:line="280" w:lineRule="exact"/>
      <w:ind w:left="57" w:right="57"/>
    </w:pPr>
    <w:rPr>
      <w:rFonts w:ascii="Arial" w:hAnsi="Arial"/>
      <w:color w:val="8B8B8B"/>
      <w:sz w:val="20"/>
      <w:lang w:val="en-US"/>
    </w:rPr>
    <w:tblPr>
      <w:tblBorders>
        <w:top w:val="single" w:sz="4" w:space="0" w:color="656565"/>
        <w:left w:val="single" w:sz="4" w:space="0" w:color="656565"/>
        <w:bottom w:val="single" w:sz="4" w:space="0" w:color="656565"/>
        <w:right w:val="single" w:sz="4" w:space="0" w:color="656565"/>
        <w:insideH w:val="single" w:sz="4" w:space="0" w:color="656565"/>
        <w:insideV w:val="single" w:sz="4" w:space="0" w:color="656565"/>
      </w:tblBorders>
    </w:tblPr>
    <w:tblStylePr w:type="firstRow">
      <w:pPr>
        <w:wordWrap/>
        <w:spacing w:beforeLines="0" w:afterLines="0"/>
        <w:ind w:leftChars="0" w:left="57" w:rightChars="0" w:right="57"/>
        <w:jc w:val="left"/>
      </w:pPr>
      <w:rPr>
        <w:rFonts w:ascii="Arial" w:hAnsi="Arial"/>
        <w:b/>
        <w:i w:val="0"/>
        <w:caps/>
        <w:smallCaps w:val="0"/>
        <w:strike w:val="0"/>
        <w:dstrike w:val="0"/>
        <w:outline w:val="0"/>
        <w:shadow w:val="0"/>
        <w:emboss w:val="0"/>
        <w:imprint w:val="0"/>
        <w:vanish w:val="0"/>
        <w:color w:val="FFFFFF"/>
        <w:sz w:val="20"/>
        <w:vertAlign w:val="baseline"/>
      </w:rPr>
      <w:tblPr/>
      <w:tcPr>
        <w:tcBorders>
          <w:top w:val="single" w:sz="8" w:space="0" w:color="8B8B8B"/>
          <w:left w:val="single" w:sz="8" w:space="0" w:color="8B8B8B"/>
          <w:bottom w:val="single" w:sz="8" w:space="0" w:color="8B8B8B"/>
          <w:right w:val="single" w:sz="8" w:space="0" w:color="8B8B8B"/>
          <w:insideH w:val="single" w:sz="8" w:space="0" w:color="8B8B8B"/>
          <w:insideV w:val="single" w:sz="8" w:space="0" w:color="8B8B8B"/>
          <w:tl2br w:val="nil"/>
          <w:tr2bl w:val="nil"/>
        </w:tcBorders>
        <w:shd w:val="clear" w:color="auto" w:fill="8DB157"/>
      </w:tcPr>
    </w:tblStylePr>
  </w:style>
  <w:style w:type="paragraph" w:customStyle="1" w:styleId="HeadingCover">
    <w:name w:val="Heading Cover"/>
    <w:basedOn w:val="Heading1"/>
    <w:qFormat/>
    <w:rsid w:val="00D64B7E"/>
    <w:rPr>
      <w:sz w:val="52"/>
    </w:rPr>
  </w:style>
  <w:style w:type="paragraph" w:customStyle="1" w:styleId="Heading126pt">
    <w:name w:val="Heading 1 + 26pt"/>
    <w:basedOn w:val="Heading1"/>
    <w:qFormat/>
    <w:rsid w:val="00D64B7E"/>
    <w:rPr>
      <w:sz w:val="52"/>
      <w:szCs w:val="52"/>
    </w:rPr>
  </w:style>
  <w:style w:type="paragraph" w:customStyle="1" w:styleId="Style1">
    <w:name w:val="Style1"/>
    <w:basedOn w:val="Footer"/>
    <w:next w:val="NoSpacing"/>
    <w:qFormat/>
    <w:rsid w:val="00A71CD1"/>
    <w:rPr>
      <w:b/>
      <w:bCs/>
      <w:noProof/>
    </w:rPr>
  </w:style>
  <w:style w:type="paragraph" w:customStyle="1" w:styleId="ListUnderline">
    <w:name w:val="List Underline"/>
    <w:basedOn w:val="Normal"/>
    <w:autoRedefine/>
    <w:qFormat/>
    <w:rsid w:val="006B7C89"/>
    <w:pPr>
      <w:pBdr>
        <w:bottom w:val="single" w:sz="4" w:space="18" w:color="auto"/>
      </w:pBdr>
      <w:contextualSpacing/>
    </w:pPr>
  </w:style>
  <w:style w:type="paragraph" w:styleId="NoSpacing">
    <w:name w:val="No Spacing"/>
    <w:uiPriority w:val="1"/>
    <w:qFormat/>
    <w:rsid w:val="00A71CD1"/>
    <w:rPr>
      <w:rFonts w:ascii="Verdana" w:hAnsi="Verdana"/>
    </w:rPr>
  </w:style>
  <w:style w:type="paragraph" w:customStyle="1" w:styleId="HeaderTitle">
    <w:name w:val="Header Title"/>
    <w:basedOn w:val="Heading1"/>
    <w:autoRedefine/>
    <w:qFormat/>
    <w:rsid w:val="00E317C6"/>
    <w:pPr>
      <w:spacing w:before="0" w:after="0"/>
      <w:ind w:right="4"/>
    </w:pPr>
    <w:rPr>
      <w:b/>
      <w:sz w:val="48"/>
      <w:szCs w:val="52"/>
    </w:rPr>
  </w:style>
  <w:style w:type="character" w:styleId="FollowedHyperlink">
    <w:name w:val="FollowedHyperlink"/>
    <w:basedOn w:val="DefaultParagraphFont"/>
    <w:uiPriority w:val="99"/>
    <w:semiHidden/>
    <w:unhideWhenUsed/>
    <w:rsid w:val="00A256A1"/>
    <w:rPr>
      <w:color w:val="954F72" w:themeColor="followedHyperlink"/>
      <w:u w:val="single"/>
    </w:rPr>
  </w:style>
  <w:style w:type="character" w:styleId="CommentReference">
    <w:name w:val="annotation reference"/>
    <w:basedOn w:val="DefaultParagraphFont"/>
    <w:uiPriority w:val="99"/>
    <w:semiHidden/>
    <w:unhideWhenUsed/>
    <w:rsid w:val="008443A6"/>
    <w:rPr>
      <w:sz w:val="16"/>
      <w:szCs w:val="16"/>
    </w:rPr>
  </w:style>
  <w:style w:type="paragraph" w:styleId="CommentText">
    <w:name w:val="annotation text"/>
    <w:basedOn w:val="Normal"/>
    <w:link w:val="CommentTextChar"/>
    <w:uiPriority w:val="99"/>
    <w:semiHidden/>
    <w:unhideWhenUsed/>
    <w:rsid w:val="008443A6"/>
    <w:rPr>
      <w:sz w:val="20"/>
      <w:szCs w:val="20"/>
    </w:rPr>
  </w:style>
  <w:style w:type="character" w:customStyle="1" w:styleId="CommentTextChar">
    <w:name w:val="Comment Text Char"/>
    <w:basedOn w:val="DefaultParagraphFont"/>
    <w:link w:val="CommentText"/>
    <w:uiPriority w:val="99"/>
    <w:semiHidden/>
    <w:rsid w:val="008443A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443A6"/>
    <w:rPr>
      <w:b/>
      <w:bCs/>
    </w:rPr>
  </w:style>
  <w:style w:type="character" w:customStyle="1" w:styleId="CommentSubjectChar">
    <w:name w:val="Comment Subject Char"/>
    <w:basedOn w:val="CommentTextChar"/>
    <w:link w:val="CommentSubject"/>
    <w:uiPriority w:val="99"/>
    <w:semiHidden/>
    <w:rsid w:val="008443A6"/>
    <w:rPr>
      <w:rFonts w:ascii="Verdana" w:hAnsi="Verdana"/>
      <w:b/>
      <w:bCs/>
      <w:sz w:val="20"/>
      <w:szCs w:val="20"/>
    </w:rPr>
  </w:style>
  <w:style w:type="paragraph" w:customStyle="1" w:styleId="Subheader">
    <w:name w:val="Subheader"/>
    <w:link w:val="SubheaderChar"/>
    <w:qFormat/>
    <w:rsid w:val="00D53B28"/>
    <w:rPr>
      <w:rFonts w:ascii="Verdana" w:eastAsiaTheme="majorEastAsia" w:hAnsi="Verdana" w:cs="Calibri"/>
      <w:b/>
      <w:color w:val="2E6378"/>
      <w:sz w:val="48"/>
      <w:szCs w:val="52"/>
      <w:lang w:val="en-US"/>
    </w:rPr>
  </w:style>
  <w:style w:type="character" w:customStyle="1" w:styleId="SubheaderChar">
    <w:name w:val="Subheader Char"/>
    <w:basedOn w:val="DefaultParagraphFont"/>
    <w:link w:val="Subheader"/>
    <w:rsid w:val="00D53B28"/>
    <w:rPr>
      <w:rFonts w:ascii="Verdana" w:eastAsiaTheme="majorEastAsia" w:hAnsi="Verdana" w:cs="Calibri"/>
      <w:b/>
      <w:color w:val="2E6378"/>
      <w:sz w:val="48"/>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2899">
      <w:bodyDiv w:val="1"/>
      <w:marLeft w:val="0"/>
      <w:marRight w:val="0"/>
      <w:marTop w:val="0"/>
      <w:marBottom w:val="0"/>
      <w:divBdr>
        <w:top w:val="none" w:sz="0" w:space="0" w:color="auto"/>
        <w:left w:val="none" w:sz="0" w:space="0" w:color="auto"/>
        <w:bottom w:val="none" w:sz="0" w:space="0" w:color="auto"/>
        <w:right w:val="none" w:sz="0" w:space="0" w:color="auto"/>
      </w:divBdr>
    </w:div>
    <w:div w:id="162741984">
      <w:bodyDiv w:val="1"/>
      <w:marLeft w:val="0"/>
      <w:marRight w:val="0"/>
      <w:marTop w:val="0"/>
      <w:marBottom w:val="0"/>
      <w:divBdr>
        <w:top w:val="none" w:sz="0" w:space="0" w:color="auto"/>
        <w:left w:val="none" w:sz="0" w:space="0" w:color="auto"/>
        <w:bottom w:val="none" w:sz="0" w:space="0" w:color="auto"/>
        <w:right w:val="none" w:sz="0" w:space="0" w:color="auto"/>
      </w:divBdr>
    </w:div>
    <w:div w:id="616564145">
      <w:bodyDiv w:val="1"/>
      <w:marLeft w:val="0"/>
      <w:marRight w:val="0"/>
      <w:marTop w:val="0"/>
      <w:marBottom w:val="0"/>
      <w:divBdr>
        <w:top w:val="none" w:sz="0" w:space="0" w:color="auto"/>
        <w:left w:val="none" w:sz="0" w:space="0" w:color="auto"/>
        <w:bottom w:val="none" w:sz="0" w:space="0" w:color="auto"/>
        <w:right w:val="none" w:sz="0" w:space="0" w:color="auto"/>
      </w:divBdr>
    </w:div>
    <w:div w:id="630015080">
      <w:bodyDiv w:val="1"/>
      <w:marLeft w:val="0"/>
      <w:marRight w:val="0"/>
      <w:marTop w:val="0"/>
      <w:marBottom w:val="0"/>
      <w:divBdr>
        <w:top w:val="none" w:sz="0" w:space="0" w:color="auto"/>
        <w:left w:val="none" w:sz="0" w:space="0" w:color="auto"/>
        <w:bottom w:val="none" w:sz="0" w:space="0" w:color="auto"/>
        <w:right w:val="none" w:sz="0" w:space="0" w:color="auto"/>
      </w:divBdr>
      <w:divsChild>
        <w:div w:id="1288782682">
          <w:marLeft w:val="0"/>
          <w:marRight w:val="0"/>
          <w:marTop w:val="0"/>
          <w:marBottom w:val="0"/>
          <w:divBdr>
            <w:top w:val="none" w:sz="0" w:space="0" w:color="auto"/>
            <w:left w:val="none" w:sz="0" w:space="0" w:color="auto"/>
            <w:bottom w:val="none" w:sz="0" w:space="0" w:color="auto"/>
            <w:right w:val="none" w:sz="0" w:space="0" w:color="auto"/>
          </w:divBdr>
        </w:div>
      </w:divsChild>
    </w:div>
    <w:div w:id="798302690">
      <w:bodyDiv w:val="1"/>
      <w:marLeft w:val="0"/>
      <w:marRight w:val="0"/>
      <w:marTop w:val="0"/>
      <w:marBottom w:val="0"/>
      <w:divBdr>
        <w:top w:val="none" w:sz="0" w:space="0" w:color="auto"/>
        <w:left w:val="none" w:sz="0" w:space="0" w:color="auto"/>
        <w:bottom w:val="none" w:sz="0" w:space="0" w:color="auto"/>
        <w:right w:val="none" w:sz="0" w:space="0" w:color="auto"/>
      </w:divBdr>
    </w:div>
    <w:div w:id="1741096216">
      <w:bodyDiv w:val="1"/>
      <w:marLeft w:val="0"/>
      <w:marRight w:val="0"/>
      <w:marTop w:val="0"/>
      <w:marBottom w:val="0"/>
      <w:divBdr>
        <w:top w:val="none" w:sz="0" w:space="0" w:color="auto"/>
        <w:left w:val="none" w:sz="0" w:space="0" w:color="auto"/>
        <w:bottom w:val="none" w:sz="0" w:space="0" w:color="auto"/>
        <w:right w:val="none" w:sz="0" w:space="0" w:color="auto"/>
      </w:divBdr>
    </w:div>
    <w:div w:id="192210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ntario.ca/page/accessibility-ontario-what-you-need-to-know"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osc.ca/sites/default/files/pdfs/irps/csa_20190621_31-354_suggested-practices-for-engaging-with-older-or-vulnerable-clients.pdf"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ebaim.org/techniques/word/"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c.ca/sites/default/files/2021-07/ni_20210715_31-103_ongoing-registrant-obligations.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aisy.org/info-help/guidance-training/daisy-tools/creating-accessible-word-documents/" TargetMode="External"/><Relationship Id="rId23" Type="http://schemas.openxmlformats.org/officeDocument/2006/relationships/footer" Target="footer4.xml"/><Relationship Id="rId10" Type="http://schemas.openxmlformats.org/officeDocument/2006/relationships/hyperlink" Target="https://www.osc.ca/sites/default/files/pdfs/irps/sn_20180320_11-779_seniors-strategy.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upport.microsoft.com/en-us/office/make-your-word-documents-accessible-to-people-with-disabilities-d9bf3683-87ac-47ea-b91a-78dcacb3c66d?ui=en-us&amp;rs=en-us&amp;ad=us"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D08F7-B113-264A-AD0C-63CB0165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Forbes</dc:creator>
  <cp:keywords/>
  <dc:description/>
  <cp:lastModifiedBy>Victoria Marn</cp:lastModifiedBy>
  <cp:revision>3</cp:revision>
  <cp:lastPrinted>2021-09-03T17:38:00Z</cp:lastPrinted>
  <dcterms:created xsi:type="dcterms:W3CDTF">2022-05-06T00:15:00Z</dcterms:created>
  <dcterms:modified xsi:type="dcterms:W3CDTF">2022-05-06T00:25:00Z</dcterms:modified>
</cp:coreProperties>
</file>