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DAF2" w14:textId="7441EC49" w:rsidR="00191EB8" w:rsidRPr="00BD4CF9" w:rsidRDefault="00191EB8" w:rsidP="00BD4CF9">
      <w:pPr>
        <w:jc w:val="center"/>
        <w:rPr>
          <w:rFonts w:ascii="Times New Roman" w:hAnsi="Times New Roman"/>
          <w:color w:val="1F497D"/>
          <w:sz w:val="32"/>
          <w:szCs w:val="32"/>
          <w:lang w:eastAsia="en-CA"/>
        </w:rPr>
      </w:pPr>
      <w:r w:rsidRPr="00BD4CF9">
        <w:rPr>
          <w:rFonts w:ascii="Arial" w:hAnsi="Arial" w:cs="Arial"/>
          <w:b/>
          <w:color w:val="000000"/>
          <w:sz w:val="24"/>
          <w:szCs w:val="24"/>
        </w:rPr>
        <w:t xml:space="preserve">Instructions to </w:t>
      </w:r>
      <w:r w:rsidR="006E350D" w:rsidRPr="00BD4CF9">
        <w:rPr>
          <w:rFonts w:ascii="Arial" w:hAnsi="Arial" w:cs="Arial"/>
          <w:b/>
          <w:color w:val="000000"/>
          <w:sz w:val="24"/>
          <w:szCs w:val="24"/>
        </w:rPr>
        <w:t xml:space="preserve">file a </w:t>
      </w:r>
      <w:r w:rsidR="00BD4CF9">
        <w:rPr>
          <w:rFonts w:ascii="Arial" w:hAnsi="Arial" w:cs="Arial"/>
          <w:b/>
          <w:color w:val="000000"/>
          <w:sz w:val="24"/>
          <w:szCs w:val="24"/>
        </w:rPr>
        <w:t xml:space="preserve">notification that an unregistered capital markets participant is no longer relying on </w:t>
      </w:r>
      <w:r w:rsidR="006E350D" w:rsidRPr="00BD4CF9">
        <w:rPr>
          <w:rFonts w:ascii="Arial" w:hAnsi="Arial" w:cs="Arial"/>
          <w:b/>
          <w:color w:val="000000"/>
          <w:sz w:val="24"/>
          <w:szCs w:val="24"/>
        </w:rPr>
        <w:t>a</w:t>
      </w:r>
      <w:r w:rsidR="00BD4CF9">
        <w:rPr>
          <w:rFonts w:ascii="Arial" w:hAnsi="Arial" w:cs="Arial"/>
          <w:b/>
          <w:color w:val="000000"/>
          <w:sz w:val="24"/>
          <w:szCs w:val="24"/>
        </w:rPr>
        <w:t>n</w:t>
      </w:r>
      <w:r w:rsidR="006E350D" w:rsidRPr="00BD4CF9">
        <w:rPr>
          <w:rFonts w:ascii="Arial" w:hAnsi="Arial" w:cs="Arial"/>
          <w:b/>
          <w:color w:val="000000"/>
          <w:sz w:val="24"/>
          <w:szCs w:val="24"/>
        </w:rPr>
        <w:t xml:space="preserve"> exemptio</w:t>
      </w:r>
      <w:r w:rsidR="00BD4CF9">
        <w:rPr>
          <w:rFonts w:ascii="Arial" w:hAnsi="Arial" w:cs="Arial"/>
          <w:b/>
          <w:color w:val="000000"/>
          <w:sz w:val="24"/>
          <w:szCs w:val="24"/>
        </w:rPr>
        <w:t>n from registration</w:t>
      </w:r>
    </w:p>
    <w:p w14:paraId="58114410" w14:textId="77777777" w:rsidR="00191EB8" w:rsidRDefault="00191EB8" w:rsidP="00191EB8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14:paraId="296D04F6" w14:textId="77777777" w:rsidR="006E350D" w:rsidRPr="00825C1E" w:rsidRDefault="006E350D" w:rsidP="006E350D">
      <w:p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 w:rsidRPr="00825C1E">
        <w:rPr>
          <w:rFonts w:ascii="Arial" w:eastAsia="Times New Roman" w:hAnsi="Arial" w:cs="Arial"/>
          <w:sz w:val="20"/>
          <w:szCs w:val="20"/>
        </w:rPr>
        <w:t xml:space="preserve">Unregistered capital markets participants who no longer wish to rely on a registration requirement under section 8.18 </w:t>
      </w:r>
      <w:r w:rsidR="00825C1E" w:rsidRPr="00825C1E">
        <w:rPr>
          <w:rFonts w:ascii="Arial" w:eastAsia="Times New Roman" w:hAnsi="Arial" w:cs="Arial"/>
          <w:sz w:val="20"/>
          <w:szCs w:val="20"/>
        </w:rPr>
        <w:t>[</w:t>
      </w:r>
      <w:r w:rsidRPr="00825C1E">
        <w:rPr>
          <w:rFonts w:ascii="Arial" w:eastAsia="Times New Roman" w:hAnsi="Arial" w:cs="Arial"/>
          <w:sz w:val="20"/>
          <w:szCs w:val="20"/>
        </w:rPr>
        <w:t>International dealer</w:t>
      </w:r>
      <w:r w:rsidR="00825C1E" w:rsidRPr="00825C1E">
        <w:rPr>
          <w:rFonts w:ascii="Arial" w:eastAsia="Times New Roman" w:hAnsi="Arial" w:cs="Arial"/>
          <w:sz w:val="20"/>
          <w:szCs w:val="20"/>
        </w:rPr>
        <w:t>] or</w:t>
      </w:r>
      <w:r w:rsidRPr="00825C1E">
        <w:rPr>
          <w:rFonts w:ascii="Arial" w:eastAsia="Times New Roman" w:hAnsi="Arial" w:cs="Arial"/>
          <w:sz w:val="20"/>
          <w:szCs w:val="20"/>
        </w:rPr>
        <w:t xml:space="preserve"> 8.26 </w:t>
      </w:r>
      <w:r w:rsidR="00825C1E" w:rsidRPr="00825C1E">
        <w:rPr>
          <w:rFonts w:ascii="Arial" w:eastAsia="Times New Roman" w:hAnsi="Arial" w:cs="Arial"/>
          <w:sz w:val="20"/>
          <w:szCs w:val="20"/>
        </w:rPr>
        <w:t>[</w:t>
      </w:r>
      <w:r w:rsidRPr="00825C1E">
        <w:rPr>
          <w:rFonts w:ascii="Arial" w:eastAsia="Times New Roman" w:hAnsi="Arial" w:cs="Arial"/>
          <w:sz w:val="20"/>
          <w:szCs w:val="20"/>
        </w:rPr>
        <w:t>International advisor</w:t>
      </w:r>
      <w:r w:rsidR="00825C1E" w:rsidRPr="00825C1E">
        <w:rPr>
          <w:rFonts w:ascii="Arial" w:eastAsia="Times New Roman" w:hAnsi="Arial" w:cs="Arial"/>
          <w:sz w:val="20"/>
          <w:szCs w:val="20"/>
        </w:rPr>
        <w:t>]</w:t>
      </w:r>
      <w:r w:rsidRPr="00825C1E">
        <w:rPr>
          <w:rFonts w:ascii="Arial" w:eastAsia="Times New Roman" w:hAnsi="Arial" w:cs="Arial"/>
          <w:sz w:val="20"/>
          <w:szCs w:val="20"/>
        </w:rPr>
        <w:t xml:space="preserve"> of National Instrument 31-103 </w:t>
      </w:r>
      <w:r w:rsidRPr="00825C1E">
        <w:rPr>
          <w:rFonts w:ascii="Arial" w:eastAsia="Times New Roman" w:hAnsi="Arial" w:cs="Arial"/>
          <w:i/>
          <w:iCs/>
          <w:sz w:val="20"/>
          <w:szCs w:val="20"/>
        </w:rPr>
        <w:t>Registration Requirements</w:t>
      </w:r>
      <w:r w:rsidRPr="00825C1E">
        <w:rPr>
          <w:rFonts w:ascii="Arial" w:eastAsia="Times New Roman" w:hAnsi="Arial" w:cs="Arial"/>
          <w:sz w:val="20"/>
          <w:szCs w:val="20"/>
        </w:rPr>
        <w:t xml:space="preserve"> </w:t>
      </w:r>
      <w:r w:rsidR="00825C1E" w:rsidRPr="00825C1E">
        <w:rPr>
          <w:rFonts w:ascii="Arial" w:eastAsia="Times New Roman" w:hAnsi="Arial" w:cs="Arial"/>
          <w:i/>
          <w:iCs/>
          <w:sz w:val="20"/>
          <w:szCs w:val="20"/>
        </w:rPr>
        <w:t>Exemptions and Ongoing Registrant Obligations</w:t>
      </w:r>
      <w:r w:rsidR="00825C1E" w:rsidRPr="00825C1E">
        <w:rPr>
          <w:rFonts w:ascii="Arial" w:eastAsia="Times New Roman" w:hAnsi="Arial" w:cs="Arial"/>
          <w:sz w:val="20"/>
          <w:szCs w:val="20"/>
        </w:rPr>
        <w:t>, or under section 4 [</w:t>
      </w:r>
      <w:r w:rsidR="00825C1E" w:rsidRPr="00825C1E">
        <w:rPr>
          <w:rFonts w:ascii="Arial" w:eastAsia="Times New Roman" w:hAnsi="Arial" w:cs="Arial"/>
          <w:i/>
          <w:iCs/>
          <w:sz w:val="20"/>
          <w:szCs w:val="20"/>
        </w:rPr>
        <w:t>Permitted clients</w:t>
      </w:r>
      <w:r w:rsidR="00825C1E" w:rsidRPr="00825C1E">
        <w:rPr>
          <w:rFonts w:ascii="Arial" w:eastAsia="Times New Roman" w:hAnsi="Arial" w:cs="Arial"/>
          <w:sz w:val="20"/>
          <w:szCs w:val="20"/>
        </w:rPr>
        <w:t xml:space="preserve">] of Multilateral Instrument 32-102 </w:t>
      </w:r>
      <w:r w:rsidR="00825C1E" w:rsidRPr="00825C1E">
        <w:rPr>
          <w:rFonts w:ascii="Arial" w:eastAsia="Times New Roman" w:hAnsi="Arial" w:cs="Arial"/>
          <w:i/>
          <w:iCs/>
          <w:sz w:val="20"/>
          <w:szCs w:val="20"/>
        </w:rPr>
        <w:t>Registration Exemptions for Non-Resident Investment Fund Managers</w:t>
      </w:r>
      <w:r w:rsidR="00825C1E" w:rsidRPr="00825C1E">
        <w:rPr>
          <w:rFonts w:ascii="Arial" w:eastAsia="Times New Roman" w:hAnsi="Arial" w:cs="Arial"/>
          <w:sz w:val="20"/>
          <w:szCs w:val="20"/>
        </w:rPr>
        <w:t>, must complete and file a notification of non-reliance on the exemption through the OSC’s online portal and file a notification lette</w:t>
      </w:r>
      <w:r w:rsidR="00825C1E">
        <w:rPr>
          <w:rFonts w:ascii="Arial" w:eastAsia="Times New Roman" w:hAnsi="Arial" w:cs="Arial"/>
          <w:sz w:val="20"/>
          <w:szCs w:val="20"/>
        </w:rPr>
        <w:t>r.</w:t>
      </w:r>
      <w:r w:rsidR="002B550F">
        <w:rPr>
          <w:rFonts w:ascii="Arial" w:eastAsia="Times New Roman" w:hAnsi="Arial" w:cs="Arial"/>
          <w:sz w:val="20"/>
          <w:szCs w:val="20"/>
        </w:rPr>
        <w:t xml:space="preserve"> * Notifications without this letter will not be processed and returned. </w:t>
      </w:r>
    </w:p>
    <w:p w14:paraId="56642177" w14:textId="77777777" w:rsidR="006E350D" w:rsidRPr="006E350D" w:rsidRDefault="006E350D" w:rsidP="006E350D">
      <w:pPr>
        <w:autoSpaceDE w:val="0"/>
        <w:autoSpaceDN w:val="0"/>
        <w:rPr>
          <w:rFonts w:ascii="Arial" w:eastAsia="Times New Roman" w:hAnsi="Arial" w:cs="Arial"/>
          <w:sz w:val="20"/>
        </w:rPr>
      </w:pPr>
    </w:p>
    <w:p w14:paraId="5A64B2BD" w14:textId="77777777" w:rsidR="006E350D" w:rsidRPr="006E350D" w:rsidRDefault="006E350D" w:rsidP="006E350D">
      <w:pPr>
        <w:autoSpaceDE w:val="0"/>
        <w:autoSpaceDN w:val="0"/>
        <w:rPr>
          <w:rFonts w:ascii="Arial" w:eastAsia="Times New Roman" w:hAnsi="Arial" w:cs="Arial"/>
          <w:sz w:val="20"/>
        </w:rPr>
      </w:pPr>
      <w:r w:rsidRPr="006E350D">
        <w:rPr>
          <w:rFonts w:ascii="Arial" w:eastAsia="Times New Roman" w:hAnsi="Arial" w:cs="Arial"/>
          <w:sz w:val="20"/>
        </w:rPr>
        <w:t xml:space="preserve">There is no specific form or template for the letter.  However, please include </w:t>
      </w:r>
      <w:r w:rsidRPr="006E350D">
        <w:rPr>
          <w:rFonts w:ascii="Arial" w:eastAsia="Times New Roman" w:hAnsi="Arial" w:cs="Arial"/>
          <w:bCs/>
          <w:sz w:val="20"/>
          <w:u w:val="single"/>
        </w:rPr>
        <w:t>all</w:t>
      </w:r>
      <w:r w:rsidRPr="006E350D">
        <w:rPr>
          <w:rFonts w:ascii="Arial" w:eastAsia="Times New Roman" w:hAnsi="Arial" w:cs="Arial"/>
          <w:sz w:val="20"/>
        </w:rPr>
        <w:t xml:space="preserve"> the following information:</w:t>
      </w:r>
    </w:p>
    <w:p w14:paraId="6429D4B3" w14:textId="77777777" w:rsidR="006E350D" w:rsidRPr="006E350D" w:rsidRDefault="006E350D" w:rsidP="006E350D">
      <w:pPr>
        <w:pStyle w:val="ListParagraph"/>
        <w:numPr>
          <w:ilvl w:val="0"/>
          <w:numId w:val="29"/>
        </w:numPr>
        <w:autoSpaceDE w:val="0"/>
        <w:autoSpaceDN w:val="0"/>
        <w:ind w:left="1080"/>
        <w:rPr>
          <w:rFonts w:ascii="Arial" w:hAnsi="Arial" w:cs="Arial"/>
          <w:sz w:val="20"/>
          <w:lang w:eastAsia="en-CA"/>
        </w:rPr>
      </w:pPr>
      <w:r w:rsidRPr="006E350D">
        <w:rPr>
          <w:rFonts w:ascii="Arial" w:hAnsi="Arial" w:cs="Arial"/>
          <w:sz w:val="20"/>
          <w:lang w:eastAsia="en-CA"/>
        </w:rPr>
        <w:t xml:space="preserve">what were the business activities of the firm in the past in Ontario?  </w:t>
      </w:r>
    </w:p>
    <w:p w14:paraId="33D1C147" w14:textId="77777777" w:rsidR="006E350D" w:rsidRPr="006E350D" w:rsidRDefault="006E350D" w:rsidP="006E350D">
      <w:pPr>
        <w:pStyle w:val="ListParagraph"/>
        <w:numPr>
          <w:ilvl w:val="0"/>
          <w:numId w:val="29"/>
        </w:numPr>
        <w:autoSpaceDE w:val="0"/>
        <w:autoSpaceDN w:val="0"/>
        <w:ind w:left="1080"/>
        <w:rPr>
          <w:rFonts w:ascii="Arial" w:hAnsi="Arial" w:cs="Arial"/>
          <w:sz w:val="20"/>
          <w:lang w:eastAsia="en-CA"/>
        </w:rPr>
      </w:pPr>
      <w:r w:rsidRPr="006E350D">
        <w:rPr>
          <w:rFonts w:ascii="Arial" w:hAnsi="Arial" w:cs="Arial"/>
          <w:sz w:val="20"/>
          <w:lang w:eastAsia="en-CA"/>
        </w:rPr>
        <w:t xml:space="preserve">does the firm currently have any activity in Ontario or plan to engage in any activities in Ontario or with Ontario clients? </w:t>
      </w:r>
    </w:p>
    <w:p w14:paraId="10F08A00" w14:textId="77777777" w:rsidR="006E350D" w:rsidRPr="006E350D" w:rsidRDefault="006E350D" w:rsidP="006E350D">
      <w:pPr>
        <w:pStyle w:val="ListParagraph"/>
        <w:numPr>
          <w:ilvl w:val="0"/>
          <w:numId w:val="29"/>
        </w:numPr>
        <w:autoSpaceDE w:val="0"/>
        <w:autoSpaceDN w:val="0"/>
        <w:ind w:left="1080"/>
        <w:rPr>
          <w:rFonts w:ascii="Arial" w:hAnsi="Arial" w:cs="Arial"/>
          <w:sz w:val="20"/>
          <w:lang w:eastAsia="en-CA"/>
        </w:rPr>
      </w:pPr>
      <w:r w:rsidRPr="006E350D">
        <w:rPr>
          <w:rFonts w:ascii="Arial" w:hAnsi="Arial" w:cs="Arial"/>
          <w:sz w:val="20"/>
          <w:lang w:eastAsia="en-CA"/>
        </w:rPr>
        <w:t xml:space="preserve">does the firm have any clients in Ontario? </w:t>
      </w:r>
    </w:p>
    <w:p w14:paraId="76EAE73B" w14:textId="77777777" w:rsidR="006E350D" w:rsidRPr="006E350D" w:rsidRDefault="006E350D" w:rsidP="006E350D">
      <w:pPr>
        <w:pStyle w:val="ListParagraph"/>
        <w:numPr>
          <w:ilvl w:val="0"/>
          <w:numId w:val="29"/>
        </w:numPr>
        <w:autoSpaceDE w:val="0"/>
        <w:autoSpaceDN w:val="0"/>
        <w:ind w:left="1080"/>
        <w:rPr>
          <w:rFonts w:ascii="Arial" w:hAnsi="Arial" w:cs="Arial"/>
          <w:sz w:val="20"/>
          <w:lang w:eastAsia="en-CA"/>
        </w:rPr>
      </w:pPr>
      <w:r w:rsidRPr="006E350D">
        <w:rPr>
          <w:rFonts w:ascii="Arial" w:hAnsi="Arial" w:cs="Arial"/>
          <w:sz w:val="20"/>
          <w:lang w:eastAsia="en-CA"/>
        </w:rPr>
        <w:t xml:space="preserve">does the firm manage any funds (investment funds or other) that have unitholders resident in Ontario? </w:t>
      </w:r>
    </w:p>
    <w:p w14:paraId="2CB5BC58" w14:textId="77777777" w:rsidR="006E350D" w:rsidRPr="006E350D" w:rsidRDefault="006E350D" w:rsidP="006E350D">
      <w:pPr>
        <w:pStyle w:val="ListParagraph"/>
        <w:numPr>
          <w:ilvl w:val="0"/>
          <w:numId w:val="29"/>
        </w:numPr>
        <w:autoSpaceDE w:val="0"/>
        <w:autoSpaceDN w:val="0"/>
        <w:ind w:left="1080"/>
        <w:rPr>
          <w:rFonts w:ascii="Arial" w:hAnsi="Arial" w:cs="Arial"/>
          <w:sz w:val="20"/>
          <w:lang w:eastAsia="en-CA"/>
        </w:rPr>
      </w:pPr>
      <w:r w:rsidRPr="006E350D">
        <w:rPr>
          <w:rFonts w:ascii="Arial" w:hAnsi="Arial" w:cs="Arial"/>
          <w:sz w:val="20"/>
          <w:lang w:eastAsia="en-CA"/>
        </w:rPr>
        <w:t xml:space="preserve">if the firm managed accounts of, or distributed securities to, clients resident in Ontario, what happened to these accounts (e.g. Has direction or control of the client accounts been transferred to a registrant firm or another exempt international adviser/dealer, were accounts redeemed and funds returned to clients, etc.)? </w:t>
      </w:r>
    </w:p>
    <w:p w14:paraId="530743D3" w14:textId="77777777" w:rsidR="006E350D" w:rsidRPr="006E350D" w:rsidRDefault="006E350D" w:rsidP="006E350D">
      <w:pPr>
        <w:pStyle w:val="ListParagraph"/>
        <w:numPr>
          <w:ilvl w:val="0"/>
          <w:numId w:val="29"/>
        </w:numPr>
        <w:autoSpaceDE w:val="0"/>
        <w:autoSpaceDN w:val="0"/>
        <w:ind w:left="1080"/>
        <w:rPr>
          <w:rFonts w:ascii="Arial" w:hAnsi="Arial" w:cs="Arial"/>
          <w:sz w:val="20"/>
          <w:lang w:eastAsia="en-CA"/>
        </w:rPr>
      </w:pPr>
      <w:r w:rsidRPr="006E350D">
        <w:rPr>
          <w:rFonts w:ascii="Arial" w:hAnsi="Arial" w:cs="Arial"/>
          <w:sz w:val="20"/>
          <w:lang w:eastAsia="en-CA"/>
        </w:rPr>
        <w:t>if the firm continues to have clients:</w:t>
      </w:r>
    </w:p>
    <w:p w14:paraId="58C1D6E8" w14:textId="77777777" w:rsidR="006E350D" w:rsidRPr="006E350D" w:rsidRDefault="006E350D" w:rsidP="006E350D">
      <w:pPr>
        <w:pStyle w:val="ListParagraph"/>
        <w:numPr>
          <w:ilvl w:val="0"/>
          <w:numId w:val="30"/>
        </w:numPr>
        <w:autoSpaceDE w:val="0"/>
        <w:autoSpaceDN w:val="0"/>
        <w:ind w:left="1440"/>
        <w:rPr>
          <w:rFonts w:ascii="Arial" w:eastAsia="Times New Roman" w:hAnsi="Arial" w:cs="Arial"/>
          <w:sz w:val="20"/>
          <w:lang w:eastAsia="en-CA"/>
        </w:rPr>
      </w:pPr>
      <w:r w:rsidRPr="006E350D">
        <w:rPr>
          <w:rFonts w:ascii="Arial" w:eastAsia="Times New Roman" w:hAnsi="Arial" w:cs="Arial"/>
          <w:sz w:val="20"/>
          <w:lang w:eastAsia="en-CA"/>
        </w:rPr>
        <w:t xml:space="preserve">describe the services being provided to these clients.  </w:t>
      </w:r>
    </w:p>
    <w:p w14:paraId="1F5E79A5" w14:textId="77777777" w:rsidR="006E350D" w:rsidRPr="006E350D" w:rsidRDefault="006E350D" w:rsidP="006E350D">
      <w:pPr>
        <w:pStyle w:val="ListParagraph"/>
        <w:numPr>
          <w:ilvl w:val="0"/>
          <w:numId w:val="30"/>
        </w:numPr>
        <w:autoSpaceDE w:val="0"/>
        <w:autoSpaceDN w:val="0"/>
        <w:ind w:left="1440"/>
        <w:rPr>
          <w:rFonts w:ascii="Arial" w:eastAsia="Times New Roman" w:hAnsi="Arial" w:cs="Arial"/>
          <w:sz w:val="20"/>
          <w:lang w:eastAsia="en-CA"/>
        </w:rPr>
      </w:pPr>
      <w:r w:rsidRPr="006E350D">
        <w:rPr>
          <w:rFonts w:ascii="Arial" w:eastAsia="Times New Roman" w:hAnsi="Arial" w:cs="Arial"/>
          <w:sz w:val="20"/>
          <w:lang w:eastAsia="en-CA"/>
        </w:rPr>
        <w:t xml:space="preserve">describe how the firm communicates with the client, how frequently do these communications take place, what information is communicated to these clients and who communicates with these clients. </w:t>
      </w:r>
    </w:p>
    <w:p w14:paraId="066D6FFC" w14:textId="77777777" w:rsidR="006E350D" w:rsidRPr="006E350D" w:rsidRDefault="006E350D" w:rsidP="006E350D">
      <w:pPr>
        <w:pStyle w:val="ListParagraph"/>
        <w:numPr>
          <w:ilvl w:val="0"/>
          <w:numId w:val="29"/>
        </w:numPr>
        <w:autoSpaceDE w:val="0"/>
        <w:autoSpaceDN w:val="0"/>
        <w:ind w:left="1080"/>
        <w:rPr>
          <w:rFonts w:ascii="Arial" w:hAnsi="Arial" w:cs="Arial"/>
          <w:sz w:val="20"/>
          <w:lang w:eastAsia="en-CA"/>
        </w:rPr>
      </w:pPr>
      <w:r w:rsidRPr="006E350D">
        <w:rPr>
          <w:rFonts w:ascii="Arial" w:hAnsi="Arial" w:cs="Arial"/>
          <w:sz w:val="20"/>
          <w:lang w:eastAsia="en-CA"/>
        </w:rPr>
        <w:t xml:space="preserve">does the firm have access, control or custody over assets of clients resident in Ontario? </w:t>
      </w:r>
    </w:p>
    <w:p w14:paraId="2F6DBD23" w14:textId="77777777" w:rsidR="006E350D" w:rsidRPr="006E350D" w:rsidRDefault="006E350D" w:rsidP="006E350D">
      <w:pPr>
        <w:pStyle w:val="ListParagraph"/>
        <w:numPr>
          <w:ilvl w:val="0"/>
          <w:numId w:val="29"/>
        </w:numPr>
        <w:autoSpaceDE w:val="0"/>
        <w:autoSpaceDN w:val="0"/>
        <w:ind w:left="1080"/>
        <w:rPr>
          <w:rFonts w:ascii="Arial" w:hAnsi="Arial" w:cs="Arial"/>
          <w:sz w:val="20"/>
          <w:lang w:eastAsia="en-CA"/>
        </w:rPr>
      </w:pPr>
      <w:r w:rsidRPr="006E350D">
        <w:rPr>
          <w:rFonts w:ascii="Arial" w:hAnsi="Arial" w:cs="Arial"/>
          <w:sz w:val="20"/>
          <w:lang w:eastAsia="en-CA"/>
        </w:rPr>
        <w:t xml:space="preserve">is the firm currently registered with the regulatory authority in its home jurisdiction (e.g. SEC/FINRA)? </w:t>
      </w:r>
    </w:p>
    <w:p w14:paraId="1FFDB019" w14:textId="77777777" w:rsidR="006E350D" w:rsidRPr="006E350D" w:rsidRDefault="006E350D" w:rsidP="006E350D">
      <w:pPr>
        <w:pStyle w:val="ListParagraph"/>
        <w:numPr>
          <w:ilvl w:val="0"/>
          <w:numId w:val="29"/>
        </w:numPr>
        <w:autoSpaceDE w:val="0"/>
        <w:autoSpaceDN w:val="0"/>
        <w:ind w:left="1080"/>
        <w:rPr>
          <w:rFonts w:ascii="Arial" w:hAnsi="Arial" w:cs="Arial"/>
          <w:sz w:val="20"/>
          <w:lang w:eastAsia="en-CA"/>
        </w:rPr>
      </w:pPr>
      <w:r w:rsidRPr="006E350D">
        <w:rPr>
          <w:rFonts w:ascii="Arial" w:hAnsi="Arial" w:cs="Arial"/>
          <w:sz w:val="20"/>
          <w:lang w:eastAsia="en-CA"/>
        </w:rPr>
        <w:t xml:space="preserve">if the firm has been relying on the registration exemption in other jurisdictions, please confirm if the firm is ceasing to rely on the exemption in other jurisdictions as well. </w:t>
      </w:r>
    </w:p>
    <w:p w14:paraId="62597464" w14:textId="77777777" w:rsidR="006E350D" w:rsidRPr="006E350D" w:rsidRDefault="006E350D" w:rsidP="006E350D">
      <w:pPr>
        <w:pStyle w:val="ListParagraph"/>
        <w:numPr>
          <w:ilvl w:val="0"/>
          <w:numId w:val="31"/>
        </w:numPr>
        <w:autoSpaceDE w:val="0"/>
        <w:autoSpaceDN w:val="0"/>
        <w:ind w:left="1800"/>
        <w:rPr>
          <w:rFonts w:ascii="Arial" w:hAnsi="Arial" w:cs="Arial"/>
          <w:sz w:val="20"/>
          <w:lang w:eastAsia="en-CA"/>
        </w:rPr>
      </w:pPr>
      <w:r w:rsidRPr="006E350D">
        <w:rPr>
          <w:rFonts w:ascii="Arial" w:hAnsi="Arial" w:cs="Arial"/>
          <w:sz w:val="20"/>
          <w:lang w:eastAsia="en-CA"/>
        </w:rPr>
        <w:t xml:space="preserve">If so, the firm should notify each of these jurisdictions separately. </w:t>
      </w:r>
    </w:p>
    <w:p w14:paraId="1CD2FAD8" w14:textId="77777777" w:rsidR="006E350D" w:rsidRPr="006E350D" w:rsidRDefault="006E350D" w:rsidP="006E350D">
      <w:pPr>
        <w:pStyle w:val="ListParagraph"/>
        <w:numPr>
          <w:ilvl w:val="0"/>
          <w:numId w:val="31"/>
        </w:numPr>
        <w:autoSpaceDE w:val="0"/>
        <w:autoSpaceDN w:val="0"/>
        <w:ind w:left="1800"/>
        <w:rPr>
          <w:rFonts w:ascii="Arial" w:hAnsi="Arial" w:cs="Arial"/>
          <w:sz w:val="20"/>
        </w:rPr>
      </w:pPr>
      <w:r w:rsidRPr="006E350D">
        <w:rPr>
          <w:rFonts w:ascii="Arial" w:hAnsi="Arial" w:cs="Arial"/>
          <w:sz w:val="20"/>
          <w:lang w:eastAsia="en-CA"/>
        </w:rPr>
        <w:t>If not, which jurisdiction will be acting as the Principal Regulator?</w:t>
      </w:r>
    </w:p>
    <w:p w14:paraId="64EDF421" w14:textId="77777777" w:rsidR="006E350D" w:rsidRDefault="006E350D" w:rsidP="00191EB8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14:paraId="17BB70A8" w14:textId="77777777" w:rsidR="00191EB8" w:rsidRDefault="00191EB8" w:rsidP="00191EB8">
      <w:pPr>
        <w:autoSpaceDE w:val="0"/>
        <w:autoSpaceDN w:val="0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letter </w:t>
      </w:r>
      <w:r w:rsidR="002B550F">
        <w:rPr>
          <w:rFonts w:ascii="Arial" w:hAnsi="Arial" w:cs="Arial"/>
          <w:color w:val="000000"/>
          <w:sz w:val="20"/>
          <w:szCs w:val="20"/>
        </w:rPr>
        <w:t>must</w:t>
      </w:r>
      <w:r>
        <w:rPr>
          <w:rFonts w:ascii="Arial" w:hAnsi="Arial" w:cs="Arial"/>
          <w:color w:val="000000"/>
          <w:sz w:val="20"/>
          <w:szCs w:val="20"/>
        </w:rPr>
        <w:t xml:space="preserve"> be filed through our online portal, which can be accessed </w:t>
      </w:r>
      <w:hyperlink r:id="rId5" w:history="1">
        <w:r w:rsidRPr="00137469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(scroll down to the </w:t>
      </w:r>
      <w:r w:rsidR="006E350D">
        <w:rPr>
          <w:rFonts w:ascii="Arial" w:hAnsi="Arial" w:cs="Arial"/>
          <w:color w:val="000000"/>
          <w:sz w:val="20"/>
          <w:szCs w:val="20"/>
        </w:rPr>
        <w:t>applicable</w:t>
      </w:r>
      <w:r>
        <w:rPr>
          <w:rFonts w:ascii="Arial" w:hAnsi="Arial" w:cs="Arial"/>
          <w:color w:val="000000"/>
          <w:sz w:val="20"/>
          <w:szCs w:val="20"/>
        </w:rPr>
        <w:t xml:space="preserve"> section - see screen shot below)</w:t>
      </w:r>
    </w:p>
    <w:p w14:paraId="0CDD8845" w14:textId="77777777" w:rsidR="00137469" w:rsidRDefault="006E350D" w:rsidP="00191EB8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C377CF8" wp14:editId="77C227D5">
            <wp:extent cx="5930900" cy="3117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7469" w:rsidSect="006B2A4C">
      <w:pgSz w:w="12240" w:h="15840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E42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0A5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4C8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582A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B22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265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B86D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E603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C2B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321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91EC1"/>
    <w:multiLevelType w:val="hybridMultilevel"/>
    <w:tmpl w:val="214CE97A"/>
    <w:lvl w:ilvl="0" w:tplc="8070BD9C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Tms Rmn" w:hint="default"/>
      </w:rPr>
    </w:lvl>
    <w:lvl w:ilvl="1" w:tplc="10090019">
      <w:start w:val="1"/>
      <w:numFmt w:val="lowerLetter"/>
      <w:lvlText w:val="%2."/>
      <w:lvlJc w:val="left"/>
      <w:pPr>
        <w:ind w:left="3960" w:hanging="360"/>
      </w:pPr>
    </w:lvl>
    <w:lvl w:ilvl="2" w:tplc="1009001B">
      <w:start w:val="1"/>
      <w:numFmt w:val="lowerRoman"/>
      <w:lvlText w:val="%3."/>
      <w:lvlJc w:val="right"/>
      <w:pPr>
        <w:ind w:left="4680" w:hanging="180"/>
      </w:pPr>
    </w:lvl>
    <w:lvl w:ilvl="3" w:tplc="1009000F">
      <w:start w:val="1"/>
      <w:numFmt w:val="decimal"/>
      <w:lvlText w:val="%4."/>
      <w:lvlJc w:val="left"/>
      <w:pPr>
        <w:ind w:left="5400" w:hanging="360"/>
      </w:pPr>
    </w:lvl>
    <w:lvl w:ilvl="4" w:tplc="10090019">
      <w:start w:val="1"/>
      <w:numFmt w:val="lowerLetter"/>
      <w:lvlText w:val="%5."/>
      <w:lvlJc w:val="left"/>
      <w:pPr>
        <w:ind w:left="6120" w:hanging="360"/>
      </w:pPr>
    </w:lvl>
    <w:lvl w:ilvl="5" w:tplc="1009001B">
      <w:start w:val="1"/>
      <w:numFmt w:val="lowerRoman"/>
      <w:lvlText w:val="%6."/>
      <w:lvlJc w:val="right"/>
      <w:pPr>
        <w:ind w:left="6840" w:hanging="180"/>
      </w:pPr>
    </w:lvl>
    <w:lvl w:ilvl="6" w:tplc="1009000F">
      <w:start w:val="1"/>
      <w:numFmt w:val="decimal"/>
      <w:lvlText w:val="%7."/>
      <w:lvlJc w:val="left"/>
      <w:pPr>
        <w:ind w:left="7560" w:hanging="360"/>
      </w:pPr>
    </w:lvl>
    <w:lvl w:ilvl="7" w:tplc="10090019">
      <w:start w:val="1"/>
      <w:numFmt w:val="lowerLetter"/>
      <w:lvlText w:val="%8."/>
      <w:lvlJc w:val="left"/>
      <w:pPr>
        <w:ind w:left="8280" w:hanging="360"/>
      </w:pPr>
    </w:lvl>
    <w:lvl w:ilvl="8" w:tplc="1009001B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1C6220F8"/>
    <w:multiLevelType w:val="singleLevel"/>
    <w:tmpl w:val="84146C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12" w15:restartNumberingAfterBreak="0">
    <w:nsid w:val="1D01664C"/>
    <w:multiLevelType w:val="multilevel"/>
    <w:tmpl w:val="CE564CAC"/>
    <w:numStyleLink w:val="OSCPlainLanguage"/>
  </w:abstractNum>
  <w:abstractNum w:abstractNumId="13" w15:restartNumberingAfterBreak="0">
    <w:nsid w:val="23AC4001"/>
    <w:multiLevelType w:val="hybridMultilevel"/>
    <w:tmpl w:val="3ED8586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4A252B"/>
    <w:multiLevelType w:val="hybridMultilevel"/>
    <w:tmpl w:val="53F8EA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C4A5E"/>
    <w:multiLevelType w:val="multilevel"/>
    <w:tmpl w:val="EA602646"/>
    <w:name w:val="x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6" w15:restartNumberingAfterBreak="0">
    <w:nsid w:val="3691181E"/>
    <w:multiLevelType w:val="multilevel"/>
    <w:tmpl w:val="CE564CAC"/>
    <w:name w:val="x"/>
    <w:styleLink w:val="OSCPlainLanguag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" w15:restartNumberingAfterBreak="0">
    <w:nsid w:val="40DE382A"/>
    <w:multiLevelType w:val="multilevel"/>
    <w:tmpl w:val="CE564CAC"/>
    <w:name w:val="x2"/>
    <w:numStyleLink w:val="OSCPlainLanguage"/>
  </w:abstractNum>
  <w:abstractNum w:abstractNumId="18" w15:restartNumberingAfterBreak="0">
    <w:nsid w:val="42EB7B07"/>
    <w:multiLevelType w:val="multilevel"/>
    <w:tmpl w:val="CE564CAC"/>
    <w:name w:val="x"/>
    <w:numStyleLink w:val="OSCPlainLanguage"/>
  </w:abstractNum>
  <w:abstractNum w:abstractNumId="19" w15:restartNumberingAfterBreak="0">
    <w:nsid w:val="455A4B1F"/>
    <w:multiLevelType w:val="hybridMultilevel"/>
    <w:tmpl w:val="3DE4E4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56F05"/>
    <w:multiLevelType w:val="hybridMultilevel"/>
    <w:tmpl w:val="8F2056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930B1"/>
    <w:multiLevelType w:val="hybridMultilevel"/>
    <w:tmpl w:val="8B9C622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1100D"/>
    <w:multiLevelType w:val="hybridMultilevel"/>
    <w:tmpl w:val="6F0E079E"/>
    <w:lvl w:ilvl="0" w:tplc="1212826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45911"/>
    <w:multiLevelType w:val="hybridMultilevel"/>
    <w:tmpl w:val="4C002966"/>
    <w:lvl w:ilvl="0" w:tplc="E5743D7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566F59"/>
    <w:multiLevelType w:val="hybridMultilevel"/>
    <w:tmpl w:val="0DE21C6A"/>
    <w:lvl w:ilvl="0" w:tplc="10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5" w15:restartNumberingAfterBreak="0">
    <w:nsid w:val="69257A03"/>
    <w:multiLevelType w:val="hybridMultilevel"/>
    <w:tmpl w:val="39CC9078"/>
    <w:lvl w:ilvl="0" w:tplc="8070BD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ms Rm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F5AF6"/>
    <w:multiLevelType w:val="hybridMultilevel"/>
    <w:tmpl w:val="D904282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573779">
    <w:abstractNumId w:val="15"/>
  </w:num>
  <w:num w:numId="2" w16cid:durableId="1357846939">
    <w:abstractNumId w:val="8"/>
  </w:num>
  <w:num w:numId="3" w16cid:durableId="2070105223">
    <w:abstractNumId w:val="18"/>
  </w:num>
  <w:num w:numId="4" w16cid:durableId="2029478108">
    <w:abstractNumId w:val="18"/>
  </w:num>
  <w:num w:numId="5" w16cid:durableId="1422681829">
    <w:abstractNumId w:val="18"/>
  </w:num>
  <w:num w:numId="6" w16cid:durableId="2009092540">
    <w:abstractNumId w:val="18"/>
  </w:num>
  <w:num w:numId="7" w16cid:durableId="635137554">
    <w:abstractNumId w:val="18"/>
  </w:num>
  <w:num w:numId="8" w16cid:durableId="1612669756">
    <w:abstractNumId w:val="16"/>
  </w:num>
  <w:num w:numId="9" w16cid:durableId="1964996015">
    <w:abstractNumId w:val="17"/>
  </w:num>
  <w:num w:numId="10" w16cid:durableId="756562400">
    <w:abstractNumId w:val="9"/>
  </w:num>
  <w:num w:numId="11" w16cid:durableId="1826235720">
    <w:abstractNumId w:val="7"/>
  </w:num>
  <w:num w:numId="12" w16cid:durableId="1569685158">
    <w:abstractNumId w:val="6"/>
  </w:num>
  <w:num w:numId="13" w16cid:durableId="2127657880">
    <w:abstractNumId w:val="5"/>
  </w:num>
  <w:num w:numId="14" w16cid:durableId="565923310">
    <w:abstractNumId w:val="4"/>
  </w:num>
  <w:num w:numId="15" w16cid:durableId="877664652">
    <w:abstractNumId w:val="3"/>
  </w:num>
  <w:num w:numId="16" w16cid:durableId="1249659388">
    <w:abstractNumId w:val="2"/>
  </w:num>
  <w:num w:numId="17" w16cid:durableId="622424501">
    <w:abstractNumId w:val="1"/>
  </w:num>
  <w:num w:numId="18" w16cid:durableId="584218890">
    <w:abstractNumId w:val="0"/>
  </w:num>
  <w:num w:numId="19" w16cid:durableId="1355810302">
    <w:abstractNumId w:val="12"/>
  </w:num>
  <w:num w:numId="20" w16cid:durableId="684286251">
    <w:abstractNumId w:val="14"/>
  </w:num>
  <w:num w:numId="21" w16cid:durableId="1415979544">
    <w:abstractNumId w:val="19"/>
  </w:num>
  <w:num w:numId="22" w16cid:durableId="1605920721">
    <w:abstractNumId w:val="13"/>
  </w:num>
  <w:num w:numId="23" w16cid:durableId="1469544284">
    <w:abstractNumId w:val="22"/>
  </w:num>
  <w:num w:numId="24" w16cid:durableId="131531786">
    <w:abstractNumId w:val="20"/>
  </w:num>
  <w:num w:numId="25" w16cid:durableId="1984315362">
    <w:abstractNumId w:val="11"/>
  </w:num>
  <w:num w:numId="26" w16cid:durableId="932470373">
    <w:abstractNumId w:val="24"/>
  </w:num>
  <w:num w:numId="27" w16cid:durableId="1915704455">
    <w:abstractNumId w:val="23"/>
  </w:num>
  <w:num w:numId="28" w16cid:durableId="1949852219">
    <w:abstractNumId w:val="26"/>
  </w:num>
  <w:num w:numId="29" w16cid:durableId="18229665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40285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293379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B8"/>
    <w:rsid w:val="0002075E"/>
    <w:rsid w:val="000A7D22"/>
    <w:rsid w:val="00133C19"/>
    <w:rsid w:val="00137469"/>
    <w:rsid w:val="00191EB8"/>
    <w:rsid w:val="00237682"/>
    <w:rsid w:val="002B550F"/>
    <w:rsid w:val="002C0106"/>
    <w:rsid w:val="003D6677"/>
    <w:rsid w:val="005363AB"/>
    <w:rsid w:val="00575777"/>
    <w:rsid w:val="0068168A"/>
    <w:rsid w:val="006B2A4C"/>
    <w:rsid w:val="006E350D"/>
    <w:rsid w:val="007374A9"/>
    <w:rsid w:val="007576B5"/>
    <w:rsid w:val="00801D8E"/>
    <w:rsid w:val="00825C1E"/>
    <w:rsid w:val="00840312"/>
    <w:rsid w:val="00897350"/>
    <w:rsid w:val="008F4FE9"/>
    <w:rsid w:val="009740B9"/>
    <w:rsid w:val="00974F4C"/>
    <w:rsid w:val="00996B56"/>
    <w:rsid w:val="009D57DC"/>
    <w:rsid w:val="00A3671F"/>
    <w:rsid w:val="00A520F3"/>
    <w:rsid w:val="00A731A1"/>
    <w:rsid w:val="00A73CED"/>
    <w:rsid w:val="00AB7ADF"/>
    <w:rsid w:val="00AF155A"/>
    <w:rsid w:val="00BC1195"/>
    <w:rsid w:val="00BC26D9"/>
    <w:rsid w:val="00BD31B6"/>
    <w:rsid w:val="00BD413E"/>
    <w:rsid w:val="00BD4CF9"/>
    <w:rsid w:val="00C06465"/>
    <w:rsid w:val="00D5319F"/>
    <w:rsid w:val="00D92AD9"/>
    <w:rsid w:val="00DC25C6"/>
    <w:rsid w:val="00E21266"/>
    <w:rsid w:val="00ED5520"/>
    <w:rsid w:val="00F41820"/>
    <w:rsid w:val="00F7003E"/>
    <w:rsid w:val="00F95FE7"/>
    <w:rsid w:val="00FB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B3577"/>
  <w15:docId w15:val="{DC049CC8-4522-462C-84FB-126E0C94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EB8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E21266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E21266"/>
    <w:pPr>
      <w:keepNext/>
      <w:keepLines/>
      <w:spacing w:before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E21266"/>
    <w:pPr>
      <w:keepNext/>
      <w:keepLines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1266"/>
    <w:pPr>
      <w:keepNext/>
      <w:keepLines/>
      <w:spacing w:before="120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266"/>
    <w:pPr>
      <w:keepNext/>
      <w:keepLines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266"/>
    <w:pPr>
      <w:keepNext/>
      <w:keepLines/>
      <w:outlineLvl w:val="5"/>
    </w:pPr>
    <w:rPr>
      <w:rFonts w:ascii="Times New Roman" w:eastAsiaTheme="majorEastAsia" w:hAnsi="Times New Roman" w:cstheme="majorBidi"/>
      <w:i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2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26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26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21266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E21266"/>
    <w:rPr>
      <w:rFonts w:ascii="Verdana" w:eastAsiaTheme="majorEastAsia" w:hAnsi="Verdan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E21266"/>
    <w:rPr>
      <w:rFonts w:ascii="Arial" w:eastAsiaTheme="majorEastAsia" w:hAnsi="Arial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21266"/>
    <w:pPr>
      <w:keepNext/>
      <w:spacing w:after="24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266"/>
    <w:rPr>
      <w:rFonts w:ascii="Verdana" w:eastAsiaTheme="majorEastAsia" w:hAnsi="Verdana" w:cstheme="majorBidi"/>
      <w:b/>
      <w:spacing w:val="5"/>
      <w:kern w:val="28"/>
      <w:sz w:val="28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E21266"/>
    <w:rPr>
      <w:rFonts w:ascii="Arial" w:eastAsiaTheme="majorEastAsia" w:hAnsi="Arial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1266"/>
    <w:rPr>
      <w:rFonts w:ascii="Times New Roman" w:eastAsiaTheme="majorEastAsia" w:hAnsi="Times New Roman" w:cstheme="majorBidi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1266"/>
    <w:rPr>
      <w:rFonts w:ascii="Times New Roman" w:eastAsiaTheme="majorEastAsia" w:hAnsi="Times New Roman" w:cstheme="majorBidi"/>
      <w:i/>
      <w:iCs/>
      <w:sz w:val="24"/>
    </w:rPr>
  </w:style>
  <w:style w:type="paragraph" w:styleId="BodyText">
    <w:name w:val="Body Text"/>
    <w:basedOn w:val="Normal"/>
    <w:link w:val="BodyTextChar"/>
    <w:uiPriority w:val="4"/>
    <w:qFormat/>
    <w:rsid w:val="00E21266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E21266"/>
    <w:rPr>
      <w:rFonts w:ascii="Verdana" w:hAnsi="Verdana"/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2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12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E21266"/>
    <w:pPr>
      <w:ind w:left="720"/>
      <w:contextualSpacing/>
    </w:pPr>
  </w:style>
  <w:style w:type="paragraph" w:styleId="BodyText2">
    <w:name w:val="Body Text 2"/>
    <w:basedOn w:val="Normal"/>
    <w:link w:val="BodyText2Char"/>
    <w:rsid w:val="00D92AD9"/>
    <w:pPr>
      <w:spacing w:line="480" w:lineRule="auto"/>
    </w:pPr>
  </w:style>
  <w:style w:type="paragraph" w:customStyle="1" w:styleId="OSCPLListNumber">
    <w:name w:val="OSC PL List Number"/>
    <w:basedOn w:val="ListNumber"/>
    <w:qFormat/>
    <w:rsid w:val="00E21266"/>
    <w:rPr>
      <w:rFonts w:eastAsia="Times New Roman"/>
    </w:rPr>
  </w:style>
  <w:style w:type="paragraph" w:styleId="ListNumber">
    <w:name w:val="List Number"/>
    <w:basedOn w:val="Normal"/>
    <w:rsid w:val="00575777"/>
  </w:style>
  <w:style w:type="numbering" w:customStyle="1" w:styleId="OSCPlainLanguage">
    <w:name w:val="OSC Plain Language"/>
    <w:uiPriority w:val="99"/>
    <w:rsid w:val="00BD413E"/>
    <w:pPr>
      <w:numPr>
        <w:numId w:val="8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E2126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12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12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uiPriority w:val="22"/>
    <w:qFormat/>
    <w:rsid w:val="00E21266"/>
    <w:rPr>
      <w:b/>
      <w:bCs/>
    </w:rPr>
  </w:style>
  <w:style w:type="character" w:styleId="Emphasis">
    <w:name w:val="Emphasis"/>
    <w:uiPriority w:val="20"/>
    <w:qFormat/>
    <w:rsid w:val="00E21266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E21266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21266"/>
    <w:rPr>
      <w:rFonts w:ascii="Times New Roman" w:hAnsi="Times New Roman"/>
      <w:i/>
      <w:iCs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E21266"/>
    <w:rPr>
      <w:rFonts w:ascii="Times New Roman" w:hAnsi="Times New Roman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1266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266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E2126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E21266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E2126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E212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E212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1266"/>
    <w:pPr>
      <w:spacing w:before="480"/>
      <w:outlineLvl w:val="9"/>
    </w:pPr>
    <w:rPr>
      <w:rFonts w:asciiTheme="majorHAnsi" w:hAnsiTheme="majorHAnsi"/>
      <w:color w:val="365F91" w:themeColor="accent1" w:themeShade="B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126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21266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D92AD9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D92AD9"/>
    <w:rPr>
      <w:rFonts w:ascii="Verdana" w:hAnsi="Verdana"/>
      <w:sz w:val="21"/>
    </w:rPr>
  </w:style>
  <w:style w:type="paragraph" w:styleId="BodyText3">
    <w:name w:val="Body Text 3"/>
    <w:basedOn w:val="Normal"/>
    <w:link w:val="BodyText3Char"/>
    <w:rsid w:val="00D92AD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92AD9"/>
    <w:rPr>
      <w:rFonts w:ascii="Verdana" w:hAnsi="Verdana"/>
      <w:sz w:val="16"/>
      <w:szCs w:val="16"/>
    </w:rPr>
  </w:style>
  <w:style w:type="paragraph" w:styleId="BlockText">
    <w:name w:val="Block Text"/>
    <w:basedOn w:val="Normal"/>
    <w:rsid w:val="00D92AD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rsid w:val="00D92AD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92AD9"/>
    <w:rPr>
      <w:rFonts w:ascii="Verdana" w:hAnsi="Verdana"/>
      <w:sz w:val="21"/>
    </w:rPr>
  </w:style>
  <w:style w:type="paragraph" w:styleId="BodyTextIndent">
    <w:name w:val="Body Text Indent"/>
    <w:basedOn w:val="Normal"/>
    <w:link w:val="BodyTextIndentChar"/>
    <w:rsid w:val="00D92AD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92AD9"/>
    <w:rPr>
      <w:rFonts w:ascii="Verdana" w:hAnsi="Verdana"/>
      <w:sz w:val="21"/>
    </w:rPr>
  </w:style>
  <w:style w:type="paragraph" w:styleId="BodyTextFirstIndent2">
    <w:name w:val="Body Text First Indent 2"/>
    <w:basedOn w:val="BodyTextIndent"/>
    <w:link w:val="BodyTextFirstIndent2Char"/>
    <w:rsid w:val="00D92AD9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92AD9"/>
    <w:rPr>
      <w:rFonts w:ascii="Verdana" w:hAnsi="Verdana"/>
      <w:sz w:val="21"/>
    </w:rPr>
  </w:style>
  <w:style w:type="character" w:styleId="Hyperlink">
    <w:name w:val="Hyperlink"/>
    <w:basedOn w:val="DefaultParagraphFont"/>
    <w:uiPriority w:val="99"/>
    <w:unhideWhenUsed/>
    <w:rsid w:val="00191EB8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191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1EB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unhideWhenUsed/>
    <w:rsid w:val="00ED5520"/>
    <w:rPr>
      <w:color w:val="800080" w:themeColor="followedHyperlink"/>
      <w:u w:val="single"/>
    </w:rPr>
  </w:style>
  <w:style w:type="paragraph" w:customStyle="1" w:styleId="Style2">
    <w:name w:val="Style2"/>
    <w:basedOn w:val="Normal"/>
    <w:uiPriority w:val="99"/>
    <w:rsid w:val="003D667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en-CA"/>
    </w:rPr>
  </w:style>
  <w:style w:type="paragraph" w:customStyle="1" w:styleId="Style4">
    <w:name w:val="Style4"/>
    <w:basedOn w:val="Normal"/>
    <w:uiPriority w:val="99"/>
    <w:rsid w:val="003D6677"/>
    <w:pPr>
      <w:widowControl w:val="0"/>
      <w:autoSpaceDE w:val="0"/>
      <w:autoSpaceDN w:val="0"/>
      <w:adjustRightInd w:val="0"/>
      <w:spacing w:line="245" w:lineRule="exact"/>
      <w:ind w:hanging="355"/>
    </w:pPr>
    <w:rPr>
      <w:rFonts w:ascii="Times New Roman" w:eastAsiaTheme="minorEastAsia" w:hAnsi="Times New Roman"/>
      <w:sz w:val="24"/>
      <w:szCs w:val="24"/>
      <w:lang w:eastAsia="en-CA"/>
    </w:rPr>
  </w:style>
  <w:style w:type="character" w:customStyle="1" w:styleId="FontStyle11">
    <w:name w:val="Font Style11"/>
    <w:basedOn w:val="DefaultParagraphFont"/>
    <w:uiPriority w:val="99"/>
    <w:rsid w:val="003D667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3D6677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3D6677"/>
    <w:rPr>
      <w:rFonts w:ascii="Times New Roman" w:hAnsi="Times New Roman" w:cs="Times New Roman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3746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374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7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7469"/>
    <w:rPr>
      <w:rFonts w:ascii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7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7469"/>
    <w:rPr>
      <w:rFonts w:ascii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osc.gov.on.ca/en/Dealers_forms_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Yeung</dc:creator>
  <cp:lastModifiedBy>Anita Chung</cp:lastModifiedBy>
  <cp:revision>2</cp:revision>
  <dcterms:created xsi:type="dcterms:W3CDTF">2023-08-21T15:06:00Z</dcterms:created>
  <dcterms:modified xsi:type="dcterms:W3CDTF">2023-08-21T15:06:00Z</dcterms:modified>
</cp:coreProperties>
</file>